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276" w:lineRule="auto"/>
        <w:ind w:firstLine="562" w:firstLineChars="200"/>
        <w:jc w:val="center"/>
        <w:rPr>
          <w:rFonts w:ascii="Times New Roman" w:hAnsi="Times New Roman" w:eastAsia="楷体"/>
          <w:b/>
          <w:sz w:val="28"/>
          <w:szCs w:val="28"/>
        </w:rPr>
      </w:pPr>
      <w:r>
        <w:rPr>
          <w:rFonts w:hint="eastAsia" w:ascii="Times New Roman" w:hAnsi="Times New Roman" w:eastAsia="楷体"/>
          <w:b/>
          <w:sz w:val="28"/>
          <w:szCs w:val="28"/>
        </w:rPr>
        <w:t>美年健康隐私政策</w:t>
      </w:r>
    </w:p>
    <w:p>
      <w:pPr>
        <w:adjustRightInd w:val="0"/>
        <w:snapToGrid w:val="0"/>
        <w:spacing w:before="156" w:beforeLines="50" w:after="156" w:afterLines="50" w:line="276" w:lineRule="auto"/>
        <w:ind w:firstLine="562" w:firstLineChars="200"/>
        <w:jc w:val="center"/>
        <w:rPr>
          <w:rFonts w:ascii="Times New Roman" w:hAnsi="Times New Roman" w:eastAsia="楷体"/>
          <w:b/>
          <w:sz w:val="28"/>
          <w:szCs w:val="28"/>
        </w:rPr>
      </w:pPr>
    </w:p>
    <w:p>
      <w:pPr>
        <w:adjustRightInd w:val="0"/>
        <w:snapToGrid w:val="0"/>
        <w:spacing w:before="156" w:beforeLines="50" w:after="156" w:afterLines="50" w:line="276" w:lineRule="auto"/>
        <w:jc w:val="both"/>
        <w:rPr>
          <w:rFonts w:ascii="Times New Roman" w:hAnsi="Times New Roman" w:eastAsia="楷体"/>
          <w:sz w:val="28"/>
        </w:rPr>
      </w:pPr>
      <w:r>
        <w:rPr>
          <w:rFonts w:hint="eastAsia" w:ascii="Times New Roman" w:hAnsi="Times New Roman" w:eastAsia="楷体"/>
          <w:sz w:val="28"/>
        </w:rPr>
        <w:t>更新日期：2</w:t>
      </w:r>
      <w:r>
        <w:rPr>
          <w:rFonts w:ascii="Times New Roman" w:hAnsi="Times New Roman" w:eastAsia="楷体"/>
          <w:sz w:val="28"/>
        </w:rPr>
        <w:t>022</w:t>
      </w:r>
      <w:r>
        <w:rPr>
          <w:rFonts w:hint="eastAsia" w:ascii="Times New Roman" w:hAnsi="Times New Roman" w:eastAsia="楷体"/>
          <w:sz w:val="28"/>
        </w:rPr>
        <w:t>年【</w:t>
      </w:r>
      <w:r>
        <w:rPr>
          <w:rFonts w:hint="eastAsia" w:ascii="Times New Roman" w:hAnsi="Times New Roman" w:eastAsia="楷体"/>
          <w:sz w:val="28"/>
          <w:lang w:val="en-US" w:eastAsia="zh-CN"/>
        </w:rPr>
        <w:t>4</w:t>
      </w:r>
      <w:r>
        <w:rPr>
          <w:rFonts w:hint="eastAsia" w:ascii="Times New Roman" w:hAnsi="Times New Roman" w:eastAsia="楷体"/>
          <w:sz w:val="28"/>
        </w:rPr>
        <w:t>】月【</w:t>
      </w:r>
      <w:r>
        <w:rPr>
          <w:rFonts w:hint="eastAsia" w:ascii="Times New Roman" w:hAnsi="Times New Roman" w:eastAsia="楷体"/>
          <w:sz w:val="28"/>
          <w:lang w:val="en-US" w:eastAsia="zh-CN"/>
        </w:rPr>
        <w:t>22</w:t>
      </w:r>
      <w:r>
        <w:rPr>
          <w:rFonts w:hint="eastAsia" w:ascii="Times New Roman" w:hAnsi="Times New Roman" w:eastAsia="楷体"/>
          <w:sz w:val="28"/>
        </w:rPr>
        <w:t>】日</w:t>
      </w:r>
    </w:p>
    <w:p>
      <w:pPr>
        <w:adjustRightInd w:val="0"/>
        <w:snapToGrid w:val="0"/>
        <w:spacing w:before="156" w:beforeLines="50" w:after="156" w:afterLines="50" w:line="276" w:lineRule="auto"/>
        <w:jc w:val="both"/>
        <w:rPr>
          <w:rFonts w:ascii="Times New Roman" w:hAnsi="Times New Roman" w:eastAsia="楷体"/>
          <w:sz w:val="28"/>
        </w:rPr>
      </w:pPr>
      <w:r>
        <w:rPr>
          <w:rFonts w:hint="eastAsia" w:ascii="Times New Roman" w:hAnsi="Times New Roman" w:eastAsia="楷体"/>
          <w:sz w:val="28"/>
        </w:rPr>
        <w:t>生效日期：2</w:t>
      </w:r>
      <w:r>
        <w:rPr>
          <w:rFonts w:ascii="Times New Roman" w:hAnsi="Times New Roman" w:eastAsia="楷体"/>
          <w:sz w:val="28"/>
        </w:rPr>
        <w:t>022</w:t>
      </w:r>
      <w:r>
        <w:rPr>
          <w:rFonts w:hint="eastAsia" w:ascii="Times New Roman" w:hAnsi="Times New Roman" w:eastAsia="楷体"/>
          <w:sz w:val="28"/>
        </w:rPr>
        <w:t>年【</w:t>
      </w:r>
      <w:r>
        <w:rPr>
          <w:rFonts w:hint="eastAsia" w:ascii="Times New Roman" w:hAnsi="Times New Roman" w:eastAsia="楷体"/>
          <w:sz w:val="28"/>
          <w:lang w:val="en-US" w:eastAsia="zh-CN"/>
        </w:rPr>
        <w:t>4</w:t>
      </w:r>
      <w:r>
        <w:rPr>
          <w:rFonts w:hint="eastAsia" w:ascii="Times New Roman" w:hAnsi="Times New Roman" w:eastAsia="楷体"/>
          <w:sz w:val="28"/>
        </w:rPr>
        <w:t>】月【</w:t>
      </w:r>
      <w:r>
        <w:rPr>
          <w:rFonts w:hint="eastAsia" w:ascii="Times New Roman" w:hAnsi="Times New Roman" w:eastAsia="楷体"/>
          <w:sz w:val="28"/>
          <w:lang w:val="en-US" w:eastAsia="zh-CN"/>
        </w:rPr>
        <w:t>30</w:t>
      </w:r>
      <w:r>
        <w:rPr>
          <w:rFonts w:hint="eastAsia" w:ascii="Times New Roman" w:hAnsi="Times New Roman" w:eastAsia="楷体"/>
          <w:sz w:val="28"/>
        </w:rPr>
        <w:t>】日</w:t>
      </w:r>
    </w:p>
    <w:p>
      <w:pPr>
        <w:adjustRightInd w:val="0"/>
        <w:snapToGrid w:val="0"/>
        <w:spacing w:before="156" w:beforeLines="50" w:after="156" w:afterLines="50" w:line="276" w:lineRule="auto"/>
        <w:jc w:val="both"/>
        <w:rPr>
          <w:rFonts w:ascii="Times New Roman" w:hAnsi="Times New Roman" w:eastAsia="楷体"/>
          <w:bCs/>
          <w:sz w:val="28"/>
        </w:rPr>
      </w:pP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bCs/>
          <w:sz w:val="28"/>
        </w:rPr>
        <w:t>美年健康集团（以下简称“美年健康”或“我们”）非常注重保护用户（“您”）的个人信息及隐私。我们深知个人信息对您的重要性，并将按照法律法规要求和业界成熟的安全标准，采取相应的措施来保护您的个人信息。我们希望通过本《美年健康隐私政策》（以下简称“本隐私政策”）向您介绍在使用我们的产品/服务时对个人信息的处理规则。</w:t>
      </w:r>
    </w:p>
    <w:p>
      <w:pPr>
        <w:adjustRightInd w:val="0"/>
        <w:snapToGrid w:val="0"/>
        <w:spacing w:before="156" w:beforeLines="50" w:after="156" w:afterLines="50" w:line="276" w:lineRule="auto"/>
        <w:ind w:firstLine="562" w:firstLineChars="200"/>
        <w:jc w:val="both"/>
        <w:rPr>
          <w:rFonts w:ascii="Times New Roman" w:hAnsi="Times New Roman" w:eastAsia="楷体"/>
          <w:b/>
          <w:sz w:val="28"/>
        </w:rPr>
      </w:pPr>
      <w:r>
        <w:rPr>
          <w:rFonts w:hint="eastAsia" w:ascii="Times New Roman" w:hAnsi="Times New Roman" w:eastAsia="楷体"/>
          <w:b/>
          <w:sz w:val="28"/>
        </w:rPr>
        <w:t>请您在使用我们提供的各项产品/服务前，仔细阅读并充分理解本隐私政策的内容（重点内容我们已将字体加粗请您特别关注）。一旦您使用或继续使用我们的产品/服务，即意味着您同意我们按照本隐私政策处理您的相关信息。如对本隐私政策有任何疑问，您可以通过本隐私政策“如何联系我们”中提供的方式与我们联系。</w:t>
      </w:r>
    </w:p>
    <w:p>
      <w:pPr>
        <w:adjustRightInd w:val="0"/>
        <w:snapToGrid w:val="0"/>
        <w:spacing w:before="156" w:beforeLines="50" w:after="156" w:afterLines="50" w:line="276" w:lineRule="auto"/>
        <w:ind w:firstLine="562" w:firstLineChars="200"/>
        <w:jc w:val="both"/>
        <w:rPr>
          <w:rFonts w:ascii="Times New Roman" w:hAnsi="Times New Roman" w:eastAsia="楷体"/>
          <w:bCs/>
          <w:sz w:val="28"/>
        </w:rPr>
      </w:pPr>
      <w:r>
        <w:rPr>
          <w:rFonts w:hint="eastAsia" w:ascii="Times New Roman" w:hAnsi="Times New Roman" w:eastAsia="楷体"/>
          <w:b/>
          <w:bCs/>
          <w:sz w:val="28"/>
        </w:rPr>
        <w:t>本隐私政策适用于</w:t>
      </w:r>
      <w:r>
        <w:rPr>
          <w:rFonts w:ascii="Times New Roman" w:hAnsi="Times New Roman" w:eastAsia="楷体"/>
          <w:b/>
          <w:sz w:val="28"/>
        </w:rPr>
        <w:t>美年大健康产业控股股份有限公司及其通过股权、协议或其他方式直接或间接控制、共同控制的公司</w:t>
      </w:r>
      <w:r>
        <w:rPr>
          <w:rFonts w:hint="eastAsia" w:ascii="Times New Roman" w:hAnsi="Times New Roman" w:eastAsia="楷体"/>
          <w:b/>
          <w:sz w:val="28"/>
        </w:rPr>
        <w:t>或直接或间接参股的公司</w:t>
      </w:r>
      <w:r>
        <w:rPr>
          <w:rFonts w:hint="eastAsia" w:ascii="Times New Roman" w:hAnsi="Times New Roman" w:eastAsia="楷体"/>
          <w:sz w:val="28"/>
        </w:rPr>
        <w:t>（合称</w:t>
      </w:r>
      <w:r>
        <w:rPr>
          <w:rFonts w:hint="eastAsia" w:ascii="Times New Roman" w:hAnsi="Times New Roman" w:eastAsia="楷体"/>
          <w:b/>
          <w:sz w:val="28"/>
        </w:rPr>
        <w:t>“美年健康集团”</w:t>
      </w:r>
      <w:r>
        <w:rPr>
          <w:rFonts w:hint="eastAsia" w:ascii="Times New Roman" w:hAnsi="Times New Roman" w:eastAsia="楷体"/>
          <w:sz w:val="28"/>
        </w:rPr>
        <w:t>，公司介绍详见官网，</w:t>
      </w:r>
      <w:r>
        <w:rPr>
          <w:rStyle w:val="15"/>
          <w:rFonts w:hint="eastAsia" w:ascii="楷体" w:hAnsi="楷体" w:eastAsia="楷体" w:cs="楷体"/>
          <w:bCs/>
          <w:sz w:val="28"/>
          <w:szCs w:val="28"/>
        </w:rPr>
        <w:t>以</w:t>
      </w:r>
      <w:r>
        <w:rPr>
          <w:rFonts w:hint="eastAsia" w:ascii="楷体" w:hAnsi="楷体" w:eastAsia="楷体" w:cs="楷体"/>
          <w:bCs/>
          <w:sz w:val="28"/>
        </w:rPr>
        <w:t>实时更新为准</w:t>
      </w:r>
      <w:r>
        <w:rPr>
          <w:rFonts w:hint="eastAsia" w:ascii="Times New Roman" w:hAnsi="Times New Roman" w:eastAsia="楷体"/>
          <w:sz w:val="28"/>
        </w:rPr>
        <w:t>：美年</w:t>
      </w:r>
      <w:r>
        <w:rPr>
          <w:rFonts w:ascii="Times New Roman" w:hAnsi="Times New Roman" w:eastAsia="楷体"/>
          <w:bCs/>
          <w:sz w:val="28"/>
        </w:rPr>
        <w:fldChar w:fldCharType="begin"/>
      </w:r>
      <w:r>
        <w:rPr>
          <w:rFonts w:ascii="Times New Roman" w:hAnsi="Times New Roman" w:eastAsia="楷体"/>
          <w:bCs/>
          <w:sz w:val="28"/>
        </w:rPr>
        <w:instrText xml:space="preserve"> HYPERLINK "</w:instrText>
      </w:r>
      <w:r>
        <w:rPr>
          <w:rFonts w:hint="eastAsia" w:ascii="Times New Roman" w:hAnsi="Times New Roman" w:eastAsia="楷体"/>
          <w:bCs/>
          <w:sz w:val="28"/>
        </w:rPr>
        <w:instrText xml:space="preserve">http://www.health-100.cn/</w:instrText>
      </w:r>
      <w:r>
        <w:rPr>
          <w:rFonts w:ascii="Times New Roman" w:hAnsi="Times New Roman" w:eastAsia="楷体"/>
          <w:bCs/>
          <w:sz w:val="28"/>
        </w:rPr>
        <w:instrText xml:space="preserve">" </w:instrText>
      </w:r>
      <w:r>
        <w:rPr>
          <w:rFonts w:ascii="Times New Roman" w:hAnsi="Times New Roman" w:eastAsia="楷体"/>
          <w:bCs/>
          <w:sz w:val="28"/>
        </w:rPr>
        <w:fldChar w:fldCharType="separate"/>
      </w:r>
      <w:r>
        <w:rPr>
          <w:rStyle w:val="14"/>
          <w:rFonts w:hint="eastAsia" w:ascii="Times New Roman" w:hAnsi="Times New Roman" w:eastAsia="楷体"/>
          <w:bCs/>
          <w:sz w:val="28"/>
        </w:rPr>
        <w:t>http://www.health-100.cn/</w:t>
      </w:r>
      <w:r>
        <w:rPr>
          <w:rFonts w:ascii="Times New Roman" w:hAnsi="Times New Roman" w:eastAsia="楷体"/>
          <w:bCs/>
          <w:sz w:val="28"/>
        </w:rPr>
        <w:fldChar w:fldCharType="end"/>
      </w:r>
      <w:r>
        <w:rPr>
          <w:rFonts w:hint="eastAsia" w:ascii="Times New Roman" w:hAnsi="Times New Roman" w:eastAsia="楷体"/>
          <w:bCs/>
          <w:sz w:val="28"/>
        </w:rPr>
        <w:t>（点击左上角“切换城市”查看）、慈铭</w:t>
      </w:r>
      <w:r>
        <w:rPr>
          <w:rFonts w:ascii="Times New Roman" w:hAnsi="Times New Roman" w:eastAsia="楷体"/>
          <w:bCs/>
          <w:sz w:val="28"/>
        </w:rPr>
        <w:fldChar w:fldCharType="begin"/>
      </w:r>
      <w:r>
        <w:rPr>
          <w:rFonts w:ascii="Times New Roman" w:hAnsi="Times New Roman" w:eastAsia="楷体"/>
          <w:bCs/>
          <w:sz w:val="28"/>
        </w:rPr>
        <w:instrText xml:space="preserve"> HYPERLINK "http://www.ciming.com/zhuzhan/lxwm/jtzb/" </w:instrText>
      </w:r>
      <w:r>
        <w:rPr>
          <w:rFonts w:ascii="Times New Roman" w:hAnsi="Times New Roman" w:eastAsia="楷体"/>
          <w:bCs/>
          <w:sz w:val="28"/>
        </w:rPr>
        <w:fldChar w:fldCharType="separate"/>
      </w:r>
      <w:r>
        <w:rPr>
          <w:rStyle w:val="14"/>
          <w:rFonts w:ascii="Times New Roman" w:hAnsi="Times New Roman" w:eastAsia="楷体"/>
          <w:bCs/>
          <w:sz w:val="28"/>
        </w:rPr>
        <w:t>http://www.ciming.com/zhuzhan/lxwm/jtzb/</w:t>
      </w:r>
      <w:r>
        <w:rPr>
          <w:rFonts w:ascii="Times New Roman" w:hAnsi="Times New Roman" w:eastAsia="楷体"/>
          <w:bCs/>
          <w:sz w:val="28"/>
        </w:rPr>
        <w:fldChar w:fldCharType="end"/>
      </w:r>
      <w:r>
        <w:rPr>
          <w:rFonts w:hint="eastAsia" w:ascii="Times New Roman" w:hAnsi="Times New Roman" w:eastAsia="楷体"/>
          <w:bCs/>
          <w:sz w:val="28"/>
        </w:rPr>
        <w:t>、美兆</w:t>
      </w:r>
      <w:r>
        <w:rPr>
          <w:rFonts w:ascii="Times New Roman" w:hAnsi="Times New Roman" w:eastAsia="楷体"/>
          <w:bCs/>
          <w:sz w:val="28"/>
        </w:rPr>
        <w:fldChar w:fldCharType="begin"/>
      </w:r>
      <w:r>
        <w:rPr>
          <w:rFonts w:ascii="Times New Roman" w:hAnsi="Times New Roman" w:eastAsia="楷体"/>
          <w:bCs/>
          <w:sz w:val="28"/>
        </w:rPr>
        <w:instrText xml:space="preserve"> HYPERLINK "https://www.mjlife.com.cn/introduce.html" </w:instrText>
      </w:r>
      <w:r>
        <w:rPr>
          <w:rFonts w:ascii="Times New Roman" w:hAnsi="Times New Roman" w:eastAsia="楷体"/>
          <w:bCs/>
          <w:sz w:val="28"/>
        </w:rPr>
        <w:fldChar w:fldCharType="separate"/>
      </w:r>
      <w:r>
        <w:rPr>
          <w:rStyle w:val="14"/>
          <w:rFonts w:ascii="Times New Roman" w:hAnsi="Times New Roman" w:eastAsia="楷体"/>
          <w:bCs/>
          <w:sz w:val="28"/>
        </w:rPr>
        <w:t>https://www.mjlife.com.cn/introduce.html</w:t>
      </w:r>
      <w:r>
        <w:rPr>
          <w:rFonts w:ascii="Times New Roman" w:hAnsi="Times New Roman" w:eastAsia="楷体"/>
          <w:bCs/>
          <w:sz w:val="28"/>
        </w:rPr>
        <w:fldChar w:fldCharType="end"/>
      </w:r>
      <w:r>
        <w:rPr>
          <w:rStyle w:val="15"/>
          <w:rFonts w:hint="eastAsia" w:ascii="楷体" w:hAnsi="楷体" w:eastAsia="楷体" w:cs="楷体"/>
          <w:sz w:val="28"/>
          <w:szCs w:val="28"/>
        </w:rPr>
        <w:t>）</w:t>
      </w:r>
      <w:r>
        <w:rPr>
          <w:rFonts w:hint="eastAsia" w:ascii="Times New Roman" w:hAnsi="Times New Roman" w:eastAsia="楷体"/>
          <w:b/>
          <w:sz w:val="28"/>
        </w:rPr>
        <w:t>所</w:t>
      </w:r>
      <w:r>
        <w:rPr>
          <w:rFonts w:hint="eastAsia" w:ascii="Times New Roman" w:hAnsi="Times New Roman" w:eastAsia="楷体"/>
          <w:b/>
          <w:bCs/>
          <w:sz w:val="28"/>
        </w:rPr>
        <w:t>提供的产品/服务，适用本隐私政策的公司将在提供相应的产品/服务前告知您阅读本隐私政策。</w:t>
      </w:r>
      <w:r>
        <w:rPr>
          <w:rFonts w:hint="eastAsia" w:ascii="Times New Roman" w:hAnsi="Times New Roman" w:eastAsia="楷体"/>
          <w:bCs/>
          <w:sz w:val="28"/>
        </w:rPr>
        <w:t>这些产品/服务包括美年大健康官网、美年健康商城、美年大健康微商城、慈铭体检官网、慈铭体检官方微信商城、奥亚健康管理官网、美兆健康医疗官网等网站（含移动端网页）、小程序，以及您在门诊部接受的产品</w:t>
      </w:r>
      <w:r>
        <w:rPr>
          <w:rFonts w:ascii="Times New Roman" w:hAnsi="Times New Roman" w:eastAsia="楷体"/>
          <w:bCs/>
          <w:sz w:val="28"/>
        </w:rPr>
        <w:t>/</w:t>
      </w:r>
      <w:r>
        <w:rPr>
          <w:rFonts w:hint="eastAsia" w:ascii="Times New Roman" w:hAnsi="Times New Roman" w:eastAsia="楷体"/>
          <w:bCs/>
          <w:sz w:val="28"/>
        </w:rPr>
        <w:t>服务。此外，针对某些特定的产品/服务，我们还将制定单独的隐私政策，向您说明在这些产品</w:t>
      </w:r>
      <w:r>
        <w:rPr>
          <w:rFonts w:ascii="Times New Roman" w:hAnsi="Times New Roman" w:eastAsia="楷体"/>
          <w:bCs/>
          <w:sz w:val="28"/>
        </w:rPr>
        <w:t>/</w:t>
      </w:r>
      <w:r>
        <w:rPr>
          <w:rFonts w:hint="eastAsia" w:ascii="Times New Roman" w:hAnsi="Times New Roman" w:eastAsia="楷体"/>
          <w:bCs/>
          <w:sz w:val="28"/>
        </w:rPr>
        <w:t>服务中的特殊规则。如特定隐私政策与本隐私政策有不一致之处，应适用特定隐私政策。</w:t>
      </w:r>
    </w:p>
    <w:p>
      <w:pPr>
        <w:adjustRightInd w:val="0"/>
        <w:snapToGrid w:val="0"/>
        <w:spacing w:before="156" w:beforeLines="50" w:after="156" w:afterLines="50" w:line="276" w:lineRule="auto"/>
        <w:ind w:firstLine="562" w:firstLineChars="200"/>
        <w:jc w:val="both"/>
        <w:rPr>
          <w:rFonts w:ascii="Times New Roman" w:hAnsi="Times New Roman" w:eastAsia="楷体"/>
          <w:b/>
          <w:sz w:val="28"/>
        </w:rPr>
      </w:pPr>
      <w:r>
        <w:rPr>
          <w:rFonts w:hint="eastAsia" w:ascii="Times New Roman" w:hAnsi="Times New Roman" w:eastAsia="楷体"/>
          <w:b/>
          <w:sz w:val="28"/>
        </w:rPr>
        <w:t>需要特别说明的是，本隐私政策不适用于您通过第三方的产品</w:t>
      </w:r>
      <w:r>
        <w:rPr>
          <w:rFonts w:ascii="Times New Roman" w:hAnsi="Times New Roman" w:eastAsia="楷体"/>
          <w:b/>
          <w:sz w:val="28"/>
        </w:rPr>
        <w:t>/</w:t>
      </w:r>
      <w:r>
        <w:rPr>
          <w:rFonts w:hint="eastAsia" w:ascii="Times New Roman" w:hAnsi="Times New Roman" w:eastAsia="楷体"/>
          <w:b/>
          <w:sz w:val="28"/>
        </w:rPr>
        <w:t>服务（“其他第三方”，包括任何第三方网站以及第三方服务提供者等）接入使用我们的产品</w:t>
      </w:r>
      <w:r>
        <w:rPr>
          <w:rFonts w:ascii="Times New Roman" w:hAnsi="Times New Roman" w:eastAsia="楷体"/>
          <w:b/>
          <w:sz w:val="28"/>
        </w:rPr>
        <w:t>/</w:t>
      </w:r>
      <w:r>
        <w:rPr>
          <w:rFonts w:hint="eastAsia" w:ascii="Times New Roman" w:hAnsi="Times New Roman" w:eastAsia="楷体"/>
          <w:b/>
          <w:sz w:val="28"/>
        </w:rPr>
        <w:t>服务。当您使用第三方产品</w:t>
      </w:r>
      <w:r>
        <w:rPr>
          <w:rFonts w:ascii="Times New Roman" w:hAnsi="Times New Roman" w:eastAsia="楷体"/>
          <w:b/>
          <w:sz w:val="28"/>
        </w:rPr>
        <w:t>/</w:t>
      </w:r>
      <w:r>
        <w:rPr>
          <w:rFonts w:hint="eastAsia" w:ascii="Times New Roman" w:hAnsi="Times New Roman" w:eastAsia="楷体"/>
          <w:b/>
          <w:sz w:val="28"/>
        </w:rPr>
        <w:t>服务时，请注意查阅该第三方的隐私政策或类似声明。</w:t>
      </w:r>
    </w:p>
    <w:p>
      <w:pPr>
        <w:adjustRightInd w:val="0"/>
        <w:snapToGrid w:val="0"/>
        <w:spacing w:before="156" w:beforeLines="50" w:after="156" w:afterLines="50" w:line="276" w:lineRule="auto"/>
        <w:ind w:firstLine="562" w:firstLineChars="200"/>
        <w:jc w:val="both"/>
        <w:rPr>
          <w:rFonts w:ascii="Times New Roman" w:hAnsi="Times New Roman" w:eastAsia="楷体"/>
          <w:b/>
          <w:sz w:val="28"/>
        </w:rPr>
      </w:pPr>
    </w:p>
    <w:p>
      <w:pPr>
        <w:adjustRightInd w:val="0"/>
        <w:snapToGrid w:val="0"/>
        <w:spacing w:before="156" w:beforeLines="50" w:after="156" w:afterLines="50" w:line="276" w:lineRule="auto"/>
        <w:jc w:val="both"/>
        <w:rPr>
          <w:rFonts w:ascii="Times New Roman" w:hAnsi="Times New Roman" w:eastAsia="楷体"/>
          <w:b/>
          <w:sz w:val="28"/>
        </w:rPr>
      </w:pPr>
      <w:r>
        <w:rPr>
          <w:rFonts w:hint="eastAsia" w:ascii="Times New Roman" w:hAnsi="Times New Roman" w:eastAsia="楷体"/>
          <w:b/>
          <w:sz w:val="28"/>
        </w:rPr>
        <w:t>本隐私政策将帮助您了解以下内容：</w:t>
      </w:r>
    </w:p>
    <w:p>
      <w:pPr>
        <w:pStyle w:val="24"/>
        <w:numPr>
          <w:ilvl w:val="0"/>
          <w:numId w:val="1"/>
        </w:numPr>
        <w:adjustRightInd w:val="0"/>
        <w:snapToGrid w:val="0"/>
        <w:spacing w:before="156" w:beforeLines="50" w:after="156" w:afterLines="50" w:line="276" w:lineRule="auto"/>
        <w:ind w:firstLineChars="0"/>
        <w:jc w:val="both"/>
        <w:rPr>
          <w:rFonts w:ascii="Times New Roman" w:hAnsi="Times New Roman" w:eastAsia="楷体"/>
          <w:sz w:val="28"/>
        </w:rPr>
      </w:pPr>
      <w:r>
        <w:rPr>
          <w:rFonts w:hint="eastAsia" w:ascii="Times New Roman" w:hAnsi="Times New Roman" w:eastAsia="楷体"/>
          <w:sz w:val="28"/>
        </w:rPr>
        <w:t>我们如何收集、使用个人信息</w:t>
      </w:r>
    </w:p>
    <w:p>
      <w:pPr>
        <w:pStyle w:val="24"/>
        <w:numPr>
          <w:ilvl w:val="0"/>
          <w:numId w:val="1"/>
        </w:numPr>
        <w:adjustRightInd w:val="0"/>
        <w:snapToGrid w:val="0"/>
        <w:spacing w:before="156" w:beforeLines="50" w:after="156" w:afterLines="50" w:line="276" w:lineRule="auto"/>
        <w:ind w:firstLineChars="0"/>
        <w:jc w:val="both"/>
        <w:rPr>
          <w:rFonts w:ascii="Times New Roman" w:hAnsi="Times New Roman" w:eastAsia="楷体"/>
          <w:sz w:val="28"/>
        </w:rPr>
      </w:pPr>
      <w:r>
        <w:rPr>
          <w:rFonts w:hint="eastAsia" w:ascii="Times New Roman" w:hAnsi="Times New Roman" w:eastAsia="楷体"/>
          <w:sz w:val="28"/>
        </w:rPr>
        <w:t>我们如何使用</w:t>
      </w:r>
      <w:r>
        <w:rPr>
          <w:rFonts w:ascii="Times New Roman" w:hAnsi="Times New Roman" w:eastAsia="楷体"/>
          <w:sz w:val="28"/>
        </w:rPr>
        <w:t>Cookie</w:t>
      </w:r>
      <w:r>
        <w:rPr>
          <w:rFonts w:hint="eastAsia" w:ascii="Times New Roman" w:hAnsi="Times New Roman" w:eastAsia="楷体"/>
          <w:sz w:val="28"/>
        </w:rPr>
        <w:t>和同类技术</w:t>
      </w:r>
    </w:p>
    <w:p>
      <w:pPr>
        <w:pStyle w:val="24"/>
        <w:numPr>
          <w:ilvl w:val="0"/>
          <w:numId w:val="1"/>
        </w:numPr>
        <w:adjustRightInd w:val="0"/>
        <w:snapToGrid w:val="0"/>
        <w:spacing w:before="156" w:beforeLines="50" w:after="156" w:afterLines="50" w:line="276" w:lineRule="auto"/>
        <w:ind w:firstLineChars="0"/>
        <w:jc w:val="both"/>
        <w:rPr>
          <w:rFonts w:ascii="Times New Roman" w:hAnsi="Times New Roman" w:eastAsia="楷体"/>
          <w:sz w:val="28"/>
        </w:rPr>
      </w:pPr>
      <w:r>
        <w:rPr>
          <w:rFonts w:hint="eastAsia" w:ascii="Times New Roman" w:hAnsi="Times New Roman" w:eastAsia="楷体"/>
          <w:sz w:val="28"/>
        </w:rPr>
        <w:t>我们如何共享、转让、公开披露个人信息</w:t>
      </w:r>
    </w:p>
    <w:p>
      <w:pPr>
        <w:pStyle w:val="24"/>
        <w:numPr>
          <w:ilvl w:val="0"/>
          <w:numId w:val="1"/>
        </w:numPr>
        <w:adjustRightInd w:val="0"/>
        <w:snapToGrid w:val="0"/>
        <w:spacing w:before="156" w:beforeLines="50" w:after="156" w:afterLines="50" w:line="276" w:lineRule="auto"/>
        <w:ind w:firstLineChars="0"/>
        <w:jc w:val="both"/>
        <w:rPr>
          <w:rFonts w:ascii="Times New Roman" w:hAnsi="Times New Roman" w:eastAsia="楷体"/>
          <w:sz w:val="28"/>
        </w:rPr>
      </w:pPr>
      <w:r>
        <w:rPr>
          <w:rFonts w:hint="eastAsia" w:ascii="Times New Roman" w:hAnsi="Times New Roman" w:eastAsia="楷体"/>
          <w:sz w:val="28"/>
        </w:rPr>
        <w:t>您如何管理自己的个人信息</w:t>
      </w:r>
    </w:p>
    <w:p>
      <w:pPr>
        <w:pStyle w:val="24"/>
        <w:numPr>
          <w:ilvl w:val="0"/>
          <w:numId w:val="1"/>
        </w:numPr>
        <w:adjustRightInd w:val="0"/>
        <w:snapToGrid w:val="0"/>
        <w:spacing w:before="156" w:beforeLines="50" w:after="156" w:afterLines="50" w:line="276" w:lineRule="auto"/>
        <w:ind w:firstLineChars="0"/>
        <w:jc w:val="both"/>
        <w:rPr>
          <w:rFonts w:ascii="Times New Roman" w:hAnsi="Times New Roman" w:eastAsia="楷体"/>
          <w:sz w:val="28"/>
        </w:rPr>
      </w:pPr>
      <w:r>
        <w:rPr>
          <w:rFonts w:hint="eastAsia" w:ascii="Times New Roman" w:hAnsi="Times New Roman" w:eastAsia="楷体"/>
          <w:sz w:val="28"/>
        </w:rPr>
        <w:t>存储个人信息的地点和期限</w:t>
      </w:r>
    </w:p>
    <w:p>
      <w:pPr>
        <w:pStyle w:val="24"/>
        <w:numPr>
          <w:ilvl w:val="0"/>
          <w:numId w:val="1"/>
        </w:numPr>
        <w:adjustRightInd w:val="0"/>
        <w:snapToGrid w:val="0"/>
        <w:spacing w:before="156" w:beforeLines="50" w:after="156" w:afterLines="50" w:line="276" w:lineRule="auto"/>
        <w:ind w:firstLineChars="0"/>
        <w:jc w:val="both"/>
        <w:rPr>
          <w:rFonts w:ascii="Times New Roman" w:hAnsi="Times New Roman" w:eastAsia="楷体"/>
          <w:sz w:val="28"/>
        </w:rPr>
      </w:pPr>
      <w:r>
        <w:rPr>
          <w:rFonts w:hint="eastAsia" w:ascii="Times New Roman" w:hAnsi="Times New Roman" w:eastAsia="楷体"/>
          <w:sz w:val="28"/>
        </w:rPr>
        <w:t>我们如何保障个人信息安全</w:t>
      </w:r>
    </w:p>
    <w:p>
      <w:pPr>
        <w:pStyle w:val="24"/>
        <w:numPr>
          <w:ilvl w:val="0"/>
          <w:numId w:val="1"/>
        </w:numPr>
        <w:adjustRightInd w:val="0"/>
        <w:snapToGrid w:val="0"/>
        <w:spacing w:before="156" w:beforeLines="50" w:after="156" w:afterLines="50" w:line="276" w:lineRule="auto"/>
        <w:ind w:firstLineChars="0"/>
        <w:jc w:val="both"/>
        <w:rPr>
          <w:rFonts w:ascii="Times New Roman" w:hAnsi="Times New Roman" w:eastAsia="楷体"/>
          <w:sz w:val="28"/>
        </w:rPr>
      </w:pPr>
      <w:r>
        <w:rPr>
          <w:rFonts w:hint="eastAsia" w:ascii="Times New Roman" w:hAnsi="Times New Roman" w:eastAsia="楷体"/>
          <w:sz w:val="28"/>
        </w:rPr>
        <w:t>未成年人个人信息保护</w:t>
      </w:r>
    </w:p>
    <w:p>
      <w:pPr>
        <w:pStyle w:val="24"/>
        <w:numPr>
          <w:ilvl w:val="0"/>
          <w:numId w:val="1"/>
        </w:numPr>
        <w:adjustRightInd w:val="0"/>
        <w:snapToGrid w:val="0"/>
        <w:spacing w:before="156" w:beforeLines="50" w:after="156" w:afterLines="50" w:line="276" w:lineRule="auto"/>
        <w:ind w:firstLineChars="0"/>
        <w:jc w:val="both"/>
        <w:rPr>
          <w:rFonts w:ascii="Times New Roman" w:hAnsi="Times New Roman" w:eastAsia="楷体"/>
          <w:sz w:val="28"/>
        </w:rPr>
      </w:pPr>
      <w:r>
        <w:rPr>
          <w:rFonts w:hint="eastAsia" w:ascii="Times New Roman" w:hAnsi="Times New Roman" w:eastAsia="楷体"/>
          <w:sz w:val="28"/>
        </w:rPr>
        <w:t>如何联系我们</w:t>
      </w:r>
    </w:p>
    <w:p>
      <w:pPr>
        <w:pStyle w:val="24"/>
        <w:numPr>
          <w:ilvl w:val="0"/>
          <w:numId w:val="1"/>
        </w:numPr>
        <w:adjustRightInd w:val="0"/>
        <w:snapToGrid w:val="0"/>
        <w:spacing w:before="156" w:beforeLines="50" w:after="156" w:afterLines="50" w:line="276" w:lineRule="auto"/>
        <w:ind w:firstLineChars="0"/>
        <w:jc w:val="both"/>
        <w:rPr>
          <w:rFonts w:ascii="Times New Roman" w:hAnsi="Times New Roman" w:eastAsia="楷体"/>
          <w:sz w:val="28"/>
        </w:rPr>
      </w:pPr>
      <w:r>
        <w:rPr>
          <w:rFonts w:hint="eastAsia" w:ascii="Times New Roman" w:hAnsi="Times New Roman" w:eastAsia="楷体"/>
          <w:sz w:val="28"/>
        </w:rPr>
        <w:t>隐私政策的更新与通知</w:t>
      </w:r>
    </w:p>
    <w:p>
      <w:pPr>
        <w:adjustRightInd w:val="0"/>
        <w:snapToGrid w:val="0"/>
        <w:spacing w:before="156" w:beforeLines="50" w:after="156" w:afterLines="50" w:line="276" w:lineRule="auto"/>
        <w:jc w:val="both"/>
        <w:rPr>
          <w:rFonts w:ascii="Times New Roman" w:hAnsi="Times New Roman" w:eastAsia="楷体"/>
          <w:sz w:val="28"/>
        </w:rPr>
      </w:pPr>
    </w:p>
    <w:p>
      <w:pPr>
        <w:pStyle w:val="24"/>
        <w:numPr>
          <w:ilvl w:val="0"/>
          <w:numId w:val="2"/>
        </w:numPr>
        <w:adjustRightInd w:val="0"/>
        <w:snapToGrid w:val="0"/>
        <w:spacing w:before="156" w:beforeLines="50" w:after="156" w:afterLines="50" w:line="276" w:lineRule="auto"/>
        <w:ind w:firstLineChars="0"/>
        <w:jc w:val="both"/>
        <w:outlineLvl w:val="0"/>
        <w:rPr>
          <w:rFonts w:ascii="Times New Roman" w:hAnsi="Times New Roman" w:eastAsia="楷体"/>
          <w:b/>
          <w:sz w:val="28"/>
        </w:rPr>
      </w:pPr>
      <w:r>
        <w:rPr>
          <w:rFonts w:hint="eastAsia" w:ascii="Times New Roman" w:hAnsi="Times New Roman" w:eastAsia="楷体"/>
          <w:b/>
          <w:sz w:val="28"/>
        </w:rPr>
        <w:t>我们如何收集、使用个人信息</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ascii="Times New Roman" w:hAnsi="Times New Roman" w:eastAsia="楷体"/>
          <w:sz w:val="28"/>
        </w:rPr>
        <w:t>在您使用我们的产品/服务时，我们可能</w:t>
      </w:r>
      <w:r>
        <w:rPr>
          <w:rFonts w:hint="eastAsia" w:ascii="Times New Roman" w:hAnsi="Times New Roman" w:eastAsia="楷体"/>
          <w:sz w:val="28"/>
        </w:rPr>
        <w:t>会</w:t>
      </w:r>
      <w:r>
        <w:rPr>
          <w:rFonts w:ascii="Times New Roman" w:hAnsi="Times New Roman" w:eastAsia="楷体"/>
          <w:sz w:val="28"/>
        </w:rPr>
        <w:t>收集、使用的您</w:t>
      </w:r>
      <w:r>
        <w:rPr>
          <w:rFonts w:hint="eastAsia" w:ascii="Times New Roman" w:hAnsi="Times New Roman" w:eastAsia="楷体"/>
          <w:sz w:val="28"/>
        </w:rPr>
        <w:t>相应的</w:t>
      </w:r>
      <w:r>
        <w:rPr>
          <w:rFonts w:ascii="Times New Roman" w:hAnsi="Times New Roman" w:eastAsia="楷体"/>
          <w:sz w:val="28"/>
        </w:rPr>
        <w:t>个人信息</w:t>
      </w:r>
      <w:r>
        <w:rPr>
          <w:rFonts w:hint="eastAsia" w:ascii="Times New Roman" w:hAnsi="Times New Roman" w:eastAsia="楷体"/>
          <w:sz w:val="28"/>
        </w:rPr>
        <w:t>，包括以下场景、处理目的和方式、个人信息类型（</w:t>
      </w:r>
      <w:r>
        <w:rPr>
          <w:rFonts w:ascii="Times New Roman" w:hAnsi="Times New Roman" w:eastAsia="楷体"/>
          <w:b/>
          <w:sz w:val="28"/>
        </w:rPr>
        <w:t>其中的敏感个人信息已加粗显示，请您特别注意</w:t>
      </w:r>
      <w:r>
        <w:rPr>
          <w:rFonts w:hint="eastAsia" w:ascii="Times New Roman" w:hAnsi="Times New Roman" w:eastAsia="楷体"/>
          <w:sz w:val="28"/>
        </w:rPr>
        <w:t>）</w:t>
      </w:r>
      <w:r>
        <w:rPr>
          <w:rFonts w:ascii="Times New Roman" w:hAnsi="Times New Roman" w:eastAsia="楷体"/>
          <w:sz w:val="28"/>
        </w:rPr>
        <w:t>。</w:t>
      </w:r>
      <w:r>
        <w:rPr>
          <w:rFonts w:hint="eastAsia" w:ascii="Times New Roman" w:hAnsi="Times New Roman" w:eastAsia="楷体"/>
          <w:b/>
          <w:sz w:val="28"/>
        </w:rPr>
        <w:t>如果您不同意我们处理您的个人信息，可能会影响您使用相应的产品/服务。此外，</w:t>
      </w:r>
      <w:r>
        <w:rPr>
          <w:rFonts w:ascii="Times New Roman" w:hAnsi="Times New Roman" w:eastAsia="楷体"/>
          <w:b/>
          <w:sz w:val="28"/>
        </w:rPr>
        <w:t>在法律允许的情况下，我们可以不基于您的同意而</w:t>
      </w:r>
      <w:r>
        <w:rPr>
          <w:rFonts w:hint="eastAsia" w:ascii="Times New Roman" w:hAnsi="Times New Roman" w:eastAsia="楷体"/>
          <w:b/>
          <w:sz w:val="28"/>
        </w:rPr>
        <w:t>处理</w:t>
      </w:r>
      <w:r>
        <w:rPr>
          <w:rFonts w:ascii="Times New Roman" w:hAnsi="Times New Roman" w:eastAsia="楷体"/>
          <w:b/>
          <w:sz w:val="28"/>
        </w:rPr>
        <w:t>您的个人信息。</w:t>
      </w:r>
      <w:r>
        <w:rPr>
          <w:rFonts w:hint="eastAsia" w:ascii="Times New Roman" w:hAnsi="Times New Roman" w:eastAsia="楷体"/>
          <w:sz w:val="28"/>
        </w:rPr>
        <w:t>我们会遵循合法、正当、必要的原则，仅在实现目的所必要的范围内收集、使用您的个人信息。</w:t>
      </w:r>
    </w:p>
    <w:p>
      <w:pPr>
        <w:pStyle w:val="24"/>
        <w:numPr>
          <w:ilvl w:val="0"/>
          <w:numId w:val="3"/>
        </w:numPr>
        <w:adjustRightInd w:val="0"/>
        <w:snapToGrid w:val="0"/>
        <w:spacing w:before="156" w:beforeLines="50" w:after="156" w:afterLines="50" w:line="276" w:lineRule="auto"/>
        <w:ind w:firstLineChars="0"/>
        <w:jc w:val="both"/>
        <w:outlineLvl w:val="1"/>
        <w:rPr>
          <w:rFonts w:ascii="Times New Roman" w:hAnsi="Times New Roman" w:eastAsia="楷体"/>
          <w:b/>
          <w:sz w:val="28"/>
        </w:rPr>
      </w:pPr>
      <w:r>
        <w:rPr>
          <w:rFonts w:hint="eastAsia" w:ascii="Times New Roman" w:hAnsi="Times New Roman" w:eastAsia="楷体"/>
          <w:b/>
          <w:sz w:val="28"/>
        </w:rPr>
        <w:t>注册、登录账号</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您需要至少提供手机号码以创建美年健康账号，并完善相关的网络身份识别信息（手机动态验证码、登录密码等）。如果您仅需使用浏览、搜索等功能，您无需注册成为我们的用户。</w:t>
      </w:r>
    </w:p>
    <w:p>
      <w:pPr>
        <w:adjustRightInd w:val="0"/>
        <w:snapToGrid w:val="0"/>
        <w:spacing w:before="156" w:beforeLines="50" w:after="156" w:afterLines="50" w:line="276" w:lineRule="auto"/>
        <w:ind w:firstLine="562" w:firstLineChars="200"/>
        <w:jc w:val="both"/>
        <w:rPr>
          <w:rFonts w:ascii="Times New Roman" w:hAnsi="Times New Roman" w:eastAsia="楷体"/>
          <w:b/>
          <w:sz w:val="28"/>
        </w:rPr>
      </w:pPr>
      <w:r>
        <w:rPr>
          <w:rFonts w:hint="eastAsia" w:ascii="Times New Roman" w:hAnsi="Times New Roman" w:eastAsia="楷体"/>
          <w:b/>
          <w:sz w:val="28"/>
        </w:rPr>
        <w:t>如您选择授权使用第三方账号登录时，我们会从第三方获取您共享的账号信息（如头像、昵称、地区、性别等信息）与您的美年健康账号进行绑定用于快捷登录。</w:t>
      </w:r>
      <w:r>
        <w:rPr>
          <w:rFonts w:hint="eastAsia" w:ascii="Times New Roman" w:hAnsi="Times New Roman" w:eastAsia="楷体"/>
          <w:sz w:val="28"/>
        </w:rPr>
        <w:t>我们会依据与第三方的约定，在符合相关法规的前提下，使用您的个人信息。</w:t>
      </w:r>
    </w:p>
    <w:p>
      <w:pPr>
        <w:pStyle w:val="24"/>
        <w:numPr>
          <w:ilvl w:val="0"/>
          <w:numId w:val="3"/>
        </w:numPr>
        <w:adjustRightInd w:val="0"/>
        <w:snapToGrid w:val="0"/>
        <w:spacing w:before="156" w:beforeLines="50" w:after="156" w:afterLines="50" w:line="276" w:lineRule="auto"/>
        <w:ind w:firstLineChars="0"/>
        <w:jc w:val="both"/>
        <w:outlineLvl w:val="1"/>
        <w:rPr>
          <w:rFonts w:ascii="Times New Roman" w:hAnsi="Times New Roman" w:eastAsia="楷体"/>
          <w:b/>
          <w:sz w:val="28"/>
        </w:rPr>
      </w:pPr>
      <w:r>
        <w:rPr>
          <w:rFonts w:hint="eastAsia" w:ascii="Times New Roman" w:hAnsi="Times New Roman" w:eastAsia="楷体"/>
          <w:b/>
          <w:sz w:val="28"/>
        </w:rPr>
        <w:t>购买、预约体检服务</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在您购买、预约体检服务时，为实现体检服务所必需，我们需要收集、使用您相应的个人信息。</w:t>
      </w:r>
    </w:p>
    <w:p>
      <w:pPr>
        <w:adjustRightInd w:val="0"/>
        <w:snapToGrid w:val="0"/>
        <w:spacing w:before="156" w:beforeLines="50" w:after="156" w:afterLines="50" w:line="276" w:lineRule="auto"/>
        <w:ind w:firstLine="562" w:firstLineChars="200"/>
        <w:jc w:val="both"/>
        <w:rPr>
          <w:rFonts w:ascii="Times New Roman" w:hAnsi="Times New Roman" w:eastAsia="楷体"/>
          <w:b/>
          <w:sz w:val="28"/>
        </w:rPr>
      </w:pPr>
      <w:r>
        <w:rPr>
          <w:rFonts w:hint="eastAsia" w:ascii="Times New Roman" w:hAnsi="Times New Roman" w:eastAsia="楷体"/>
          <w:b/>
          <w:sz w:val="28"/>
        </w:rPr>
        <w:t xml:space="preserve">您通过客服热线预约体检服务时，需要提供体检人的姓名、性别、婚姻状况、身份证号（港澳台胞和外籍人士需提供护照号与出生日期）、联系方式（电话号码、地址等）、体检产品信息。您通过网络预约体检服务时，需在关联体检产品信息后，提供体检人的姓名、性别、婚姻状况、身份证号（港澳台胞和外籍人士需提供护照号与出生日期）。 </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为了向您提供本地体检产品、周边体检分院的查询服务，</w:t>
      </w:r>
      <w:r>
        <w:rPr>
          <w:rFonts w:hint="eastAsia" w:ascii="Times New Roman" w:hAnsi="Times New Roman" w:eastAsia="楷体"/>
          <w:b/>
          <w:sz w:val="28"/>
        </w:rPr>
        <w:t>当您通过系统授权开启设备的定位功能并使用基于位置提供的服务时，我们会收集您的位置信息以便为您推荐本地体检产品、周边的体检分院等信息</w:t>
      </w:r>
      <w:r>
        <w:rPr>
          <w:rFonts w:hint="eastAsia" w:ascii="Times New Roman" w:hAnsi="Times New Roman" w:eastAsia="楷体"/>
          <w:sz w:val="28"/>
        </w:rPr>
        <w:t>（您不需要手动输入所在位置就可获得相关信息，方便您进行消费决策等）。我们会使用有关技术获取您的位置信息，这些技术包括</w:t>
      </w:r>
      <w:r>
        <w:rPr>
          <w:rFonts w:ascii="Times New Roman" w:hAnsi="Times New Roman" w:eastAsia="楷体"/>
          <w:sz w:val="28"/>
        </w:rPr>
        <w:t>IP</w:t>
      </w:r>
      <w:r>
        <w:rPr>
          <w:rFonts w:hint="eastAsia" w:ascii="Times New Roman" w:hAnsi="Times New Roman" w:eastAsia="楷体"/>
          <w:sz w:val="28"/>
        </w:rPr>
        <w:t>地址、</w:t>
      </w:r>
      <w:r>
        <w:rPr>
          <w:rFonts w:ascii="Times New Roman" w:hAnsi="Times New Roman" w:eastAsia="楷体"/>
          <w:sz w:val="28"/>
        </w:rPr>
        <w:t>GPS</w:t>
      </w:r>
      <w:r>
        <w:rPr>
          <w:rFonts w:hint="eastAsia" w:ascii="Times New Roman" w:hAnsi="Times New Roman" w:eastAsia="楷体"/>
          <w:sz w:val="28"/>
        </w:rPr>
        <w:t>以及能够提供相关信息的</w:t>
      </w:r>
      <w:r>
        <w:rPr>
          <w:rFonts w:ascii="Times New Roman" w:hAnsi="Times New Roman" w:eastAsia="楷体"/>
          <w:sz w:val="28"/>
        </w:rPr>
        <w:t>WLAN</w:t>
      </w:r>
      <w:r>
        <w:rPr>
          <w:rFonts w:hint="eastAsia" w:ascii="Times New Roman" w:hAnsi="Times New Roman" w:eastAsia="楷体"/>
          <w:sz w:val="28"/>
        </w:rPr>
        <w:t>（如</w:t>
      </w:r>
      <w:r>
        <w:rPr>
          <w:rFonts w:ascii="Times New Roman" w:hAnsi="Times New Roman" w:eastAsia="楷体"/>
          <w:sz w:val="28"/>
        </w:rPr>
        <w:t>Wi-Fi</w:t>
      </w:r>
      <w:r>
        <w:rPr>
          <w:rFonts w:hint="eastAsia" w:ascii="Times New Roman" w:hAnsi="Times New Roman" w:eastAsia="楷体"/>
          <w:sz w:val="28"/>
        </w:rPr>
        <w:t>）接入点及基站等。您可以在浏览器设置中或移动设备的系统中关闭定位服务停止我们对您所在位置信息的收集，但可能因此无法使用我们基于地理位置为您提供的服务，或者无法达到相关服务的预期效果。关闭定位服务不会影响您享受下单、预约等服务的基本功能。</w:t>
      </w:r>
    </w:p>
    <w:p>
      <w:pPr>
        <w:adjustRightInd w:val="0"/>
        <w:snapToGrid w:val="0"/>
        <w:spacing w:before="156" w:beforeLines="50" w:after="156" w:afterLines="50" w:line="276" w:lineRule="auto"/>
        <w:ind w:firstLine="562" w:firstLineChars="200"/>
        <w:jc w:val="both"/>
        <w:rPr>
          <w:rFonts w:ascii="Times New Roman" w:hAnsi="Times New Roman" w:eastAsia="楷体"/>
          <w:b/>
          <w:sz w:val="28"/>
        </w:rPr>
      </w:pPr>
      <w:r>
        <w:rPr>
          <w:rFonts w:hint="eastAsia" w:ascii="Times New Roman" w:hAnsi="Times New Roman" w:eastAsia="楷体"/>
          <w:b/>
          <w:sz w:val="28"/>
        </w:rPr>
        <w:t>您还可以通过美年健康为其他体检人购买、预约各类产品</w:t>
      </w:r>
      <w:r>
        <w:rPr>
          <w:rFonts w:ascii="Times New Roman" w:hAnsi="Times New Roman" w:eastAsia="楷体"/>
          <w:b/>
          <w:sz w:val="28"/>
        </w:rPr>
        <w:t>/</w:t>
      </w:r>
      <w:r>
        <w:rPr>
          <w:rFonts w:hint="eastAsia" w:ascii="Times New Roman" w:hAnsi="Times New Roman" w:eastAsia="楷体"/>
          <w:b/>
          <w:sz w:val="28"/>
        </w:rPr>
        <w:t>服务，可能需要提供该体检人的有关个人信息。</w:t>
      </w:r>
      <w:r>
        <w:rPr>
          <w:rFonts w:ascii="Times New Roman" w:hAnsi="Times New Roman" w:eastAsia="楷体"/>
          <w:b/>
          <w:sz w:val="28"/>
        </w:rPr>
        <w:t>请您确保</w:t>
      </w:r>
      <w:r>
        <w:rPr>
          <w:rFonts w:hint="eastAsia" w:ascii="Times New Roman" w:hAnsi="Times New Roman" w:eastAsia="楷体"/>
          <w:b/>
          <w:sz w:val="28"/>
        </w:rPr>
        <w:t>该体检人对此</w:t>
      </w:r>
      <w:r>
        <w:rPr>
          <w:rFonts w:ascii="Times New Roman" w:hAnsi="Times New Roman" w:eastAsia="楷体"/>
          <w:b/>
          <w:sz w:val="28"/>
        </w:rPr>
        <w:t>充分知情并同意（如适用），且您的该等行为不侵犯任何人的合法权益。</w:t>
      </w:r>
    </w:p>
    <w:p>
      <w:pPr>
        <w:pStyle w:val="24"/>
        <w:numPr>
          <w:ilvl w:val="0"/>
          <w:numId w:val="3"/>
        </w:numPr>
        <w:adjustRightInd w:val="0"/>
        <w:snapToGrid w:val="0"/>
        <w:spacing w:before="156" w:beforeLines="50" w:after="156" w:afterLines="50" w:line="276" w:lineRule="auto"/>
        <w:ind w:firstLineChars="0"/>
        <w:jc w:val="both"/>
        <w:outlineLvl w:val="1"/>
        <w:rPr>
          <w:rFonts w:ascii="Times New Roman" w:hAnsi="Times New Roman" w:eastAsia="楷体"/>
          <w:b/>
          <w:sz w:val="28"/>
        </w:rPr>
      </w:pPr>
      <w:r>
        <w:rPr>
          <w:rFonts w:hint="eastAsia" w:ascii="Times New Roman" w:hAnsi="Times New Roman" w:eastAsia="楷体"/>
          <w:b/>
          <w:sz w:val="28"/>
        </w:rPr>
        <w:t>到店享受体检服务</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在您到店享受体检服务时，为实现体检服务所必需，我们需要收集、使用您相应的个人信息。</w:t>
      </w:r>
    </w:p>
    <w:p>
      <w:pPr>
        <w:adjustRightInd w:val="0"/>
        <w:snapToGrid w:val="0"/>
        <w:spacing w:before="156" w:beforeLines="50" w:after="156" w:afterLines="50" w:line="276" w:lineRule="auto"/>
        <w:ind w:firstLine="560" w:firstLineChars="200"/>
        <w:jc w:val="both"/>
        <w:rPr>
          <w:rFonts w:ascii="Times New Roman" w:hAnsi="Times New Roman" w:eastAsia="楷体"/>
          <w:b/>
          <w:bCs/>
          <w:sz w:val="28"/>
        </w:rPr>
      </w:pPr>
      <w:r>
        <w:rPr>
          <w:rFonts w:hint="eastAsia" w:ascii="Times New Roman" w:hAnsi="Times New Roman" w:eastAsia="楷体"/>
          <w:bCs/>
          <w:sz w:val="28"/>
        </w:rPr>
        <w:t>您在我们的门诊部接受体检服务时，</w:t>
      </w:r>
      <w:r>
        <w:rPr>
          <w:rFonts w:hint="eastAsia" w:ascii="Times New Roman" w:hAnsi="Times New Roman" w:eastAsia="楷体"/>
          <w:sz w:val="28"/>
        </w:rPr>
        <w:t>为了确保体检质量与安全，我们的工作人员需要核对您的身份（包括姓名、性别、年龄），</w:t>
      </w:r>
      <w:r>
        <w:rPr>
          <w:rFonts w:hint="eastAsia" w:ascii="Times New Roman" w:hAnsi="Times New Roman" w:eastAsia="楷体"/>
          <w:b/>
          <w:bCs/>
          <w:sz w:val="28"/>
        </w:rPr>
        <w:t>通过前台的摄像头为您拍照</w:t>
      </w:r>
      <w:r>
        <w:rPr>
          <w:rFonts w:hint="eastAsia" w:ascii="Times New Roman" w:hAnsi="Times New Roman" w:eastAsia="楷体"/>
          <w:bCs/>
          <w:sz w:val="28"/>
        </w:rPr>
        <w:t>并录入您的美年健康账号，用于核对您的身份以避免检测差错。</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您在享受体检服务过程中，我们的工作人员或您选购的第三方检测项目服务的工作人员将记录</w:t>
      </w:r>
      <w:r>
        <w:rPr>
          <w:rFonts w:hint="eastAsia" w:ascii="Times New Roman" w:hAnsi="Times New Roman" w:eastAsia="楷体"/>
          <w:b/>
          <w:sz w:val="28"/>
        </w:rPr>
        <w:t>各个体检项目所对应的您的健康生理信息</w:t>
      </w:r>
      <w:r>
        <w:rPr>
          <w:rFonts w:hint="eastAsia" w:ascii="Times New Roman" w:hAnsi="Times New Roman" w:eastAsia="楷体"/>
          <w:sz w:val="28"/>
        </w:rPr>
        <w:t>，用于为您出具</w:t>
      </w:r>
      <w:r>
        <w:rPr>
          <w:rFonts w:hint="eastAsia" w:ascii="Times New Roman" w:hAnsi="Times New Roman" w:eastAsia="楷体"/>
          <w:b/>
          <w:sz w:val="28"/>
        </w:rPr>
        <w:t>体检报告</w:t>
      </w:r>
      <w:r>
        <w:rPr>
          <w:rFonts w:hint="eastAsia" w:ascii="Times New Roman" w:hAnsi="Times New Roman" w:eastAsia="楷体"/>
          <w:sz w:val="28"/>
        </w:rPr>
        <w:t>。</w:t>
      </w:r>
    </w:p>
    <w:p>
      <w:pPr>
        <w:adjustRightInd w:val="0"/>
        <w:snapToGrid w:val="0"/>
        <w:spacing w:before="156" w:beforeLines="50" w:after="156" w:afterLines="50" w:line="276" w:lineRule="auto"/>
        <w:ind w:firstLine="562" w:firstLineChars="200"/>
        <w:jc w:val="both"/>
        <w:rPr>
          <w:rFonts w:ascii="Times New Roman" w:hAnsi="Times New Roman" w:eastAsia="楷体"/>
          <w:sz w:val="28"/>
        </w:rPr>
      </w:pPr>
      <w:r>
        <w:rPr>
          <w:rFonts w:hint="eastAsia" w:ascii="Times New Roman" w:hAnsi="Times New Roman" w:eastAsia="楷体"/>
          <w:b/>
          <w:sz w:val="28"/>
        </w:rPr>
        <w:t>为便于您了解您的体检安排及体检结果，我们会通过线上（电子版）、线下（纸质版）的方式向您展示您的订单信息和体检报告，其中可能包含您的身份信息、联络信息、健康生理信息等敏感信息，请您谨慎向他人展示或对外提供。</w:t>
      </w:r>
    </w:p>
    <w:p>
      <w:pPr>
        <w:pStyle w:val="24"/>
        <w:numPr>
          <w:ilvl w:val="0"/>
          <w:numId w:val="3"/>
        </w:numPr>
        <w:adjustRightInd w:val="0"/>
        <w:snapToGrid w:val="0"/>
        <w:spacing w:before="156" w:beforeLines="50" w:after="156" w:afterLines="50" w:line="276" w:lineRule="auto"/>
        <w:ind w:firstLineChars="0"/>
        <w:jc w:val="both"/>
        <w:outlineLvl w:val="1"/>
        <w:rPr>
          <w:rFonts w:ascii="Times New Roman" w:hAnsi="Times New Roman" w:eastAsia="楷体"/>
          <w:b/>
          <w:sz w:val="28"/>
        </w:rPr>
      </w:pPr>
      <w:r>
        <w:rPr>
          <w:rFonts w:hint="eastAsia" w:ascii="Times New Roman" w:hAnsi="Times New Roman" w:eastAsia="楷体"/>
          <w:b/>
          <w:sz w:val="28"/>
        </w:rPr>
        <w:t>健康调查问卷</w:t>
      </w:r>
    </w:p>
    <w:p>
      <w:pPr>
        <w:adjustRightInd w:val="0"/>
        <w:snapToGrid w:val="0"/>
        <w:spacing w:before="156" w:beforeLines="50" w:after="156" w:afterLines="50" w:line="276" w:lineRule="auto"/>
        <w:ind w:firstLine="560" w:firstLineChars="200"/>
        <w:jc w:val="both"/>
        <w:rPr>
          <w:rFonts w:ascii="Times New Roman" w:hAnsi="Times New Roman" w:eastAsia="楷体"/>
          <w:b/>
          <w:sz w:val="28"/>
        </w:rPr>
      </w:pPr>
      <w:r>
        <w:rPr>
          <w:rFonts w:hint="eastAsia" w:ascii="Times New Roman" w:hAnsi="Times New Roman" w:eastAsia="楷体"/>
          <w:sz w:val="28"/>
        </w:rPr>
        <w:t>在您注册账号后或享受体检服务的过程中，如果您愿意额外补充如下个人信息，将有助于我们向您提供更加准确的服务：</w:t>
      </w:r>
      <w:r>
        <w:rPr>
          <w:rFonts w:hint="eastAsia" w:ascii="Times New Roman" w:hAnsi="Times New Roman" w:eastAsia="楷体"/>
          <w:b/>
          <w:sz w:val="28"/>
        </w:rPr>
        <w:t>包括您的出生日期、婚否、既往史、家族史、传染病史、药物过敏史、既往体检情况等信息。</w:t>
      </w:r>
      <w:r>
        <w:rPr>
          <w:rFonts w:hint="eastAsia" w:ascii="Times New Roman" w:hAnsi="Times New Roman" w:eastAsia="楷体"/>
          <w:sz w:val="28"/>
        </w:rPr>
        <w:t>若您不提供这些信息，将会影响到您后续体检服务的准确与规范，但不会影响使用美年健康产品</w:t>
      </w:r>
      <w:r>
        <w:rPr>
          <w:rFonts w:ascii="Times New Roman" w:hAnsi="Times New Roman" w:eastAsia="楷体"/>
          <w:sz w:val="28"/>
        </w:rPr>
        <w:t>/</w:t>
      </w:r>
      <w:r>
        <w:rPr>
          <w:rFonts w:hint="eastAsia" w:ascii="Times New Roman" w:hAnsi="Times New Roman" w:eastAsia="楷体"/>
          <w:sz w:val="28"/>
        </w:rPr>
        <w:t>服务的下单、预约和订单管理功能。</w:t>
      </w:r>
    </w:p>
    <w:p>
      <w:pPr>
        <w:pStyle w:val="24"/>
        <w:numPr>
          <w:ilvl w:val="0"/>
          <w:numId w:val="3"/>
        </w:numPr>
        <w:adjustRightInd w:val="0"/>
        <w:snapToGrid w:val="0"/>
        <w:spacing w:before="156" w:beforeLines="50" w:after="156" w:afterLines="50" w:line="276" w:lineRule="auto"/>
        <w:ind w:firstLineChars="0"/>
        <w:jc w:val="both"/>
        <w:outlineLvl w:val="1"/>
        <w:rPr>
          <w:rFonts w:ascii="Times New Roman" w:hAnsi="Times New Roman" w:eastAsia="楷体"/>
          <w:b/>
          <w:sz w:val="28"/>
        </w:rPr>
      </w:pPr>
      <w:r>
        <w:rPr>
          <w:rFonts w:hint="eastAsia" w:ascii="Times New Roman" w:hAnsi="Times New Roman" w:eastAsia="楷体"/>
          <w:b/>
          <w:sz w:val="28"/>
        </w:rPr>
        <w:t>邮寄纸质体检报告</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如果您选择由美年健康为您邮寄纸质体检报告，需要提供收件人的姓名、手机号码、身份证件号码、具体到门牌号的收货地址及您需要备注的其他信息，以便于您的订单能够安全准确送达并完成。</w:t>
      </w:r>
      <w:r>
        <w:rPr>
          <w:rFonts w:hint="eastAsia" w:ascii="Times New Roman" w:hAnsi="Times New Roman" w:eastAsia="楷体"/>
          <w:b/>
          <w:bCs/>
          <w:sz w:val="28"/>
        </w:rPr>
        <w:t>如收件人不是您本人，请您知悉收件人可能接收到包括体检报告在内的上述信息，并确认收件人已经获得了接收这些信息的授权同意。</w:t>
      </w:r>
    </w:p>
    <w:p>
      <w:pPr>
        <w:pStyle w:val="24"/>
        <w:numPr>
          <w:ilvl w:val="0"/>
          <w:numId w:val="3"/>
        </w:numPr>
        <w:adjustRightInd w:val="0"/>
        <w:snapToGrid w:val="0"/>
        <w:spacing w:before="156" w:beforeLines="50" w:after="156" w:afterLines="50" w:line="276" w:lineRule="auto"/>
        <w:ind w:firstLineChars="0"/>
        <w:jc w:val="both"/>
        <w:outlineLvl w:val="1"/>
        <w:rPr>
          <w:rFonts w:ascii="Times New Roman" w:hAnsi="Times New Roman" w:eastAsia="楷体"/>
          <w:b/>
          <w:sz w:val="28"/>
        </w:rPr>
      </w:pPr>
      <w:r>
        <w:rPr>
          <w:rFonts w:hint="eastAsia" w:ascii="Times New Roman" w:hAnsi="Times New Roman" w:eastAsia="楷体"/>
          <w:b/>
          <w:sz w:val="28"/>
        </w:rPr>
        <w:t>支付订单</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您通过美年健康支付订单时，可以选择我们合作的第三方机构（如支付宝、微信支付等合作方）所提供的服务进行支付。我们需要收集您的订单信息、</w:t>
      </w:r>
      <w:r>
        <w:rPr>
          <w:rFonts w:hint="eastAsia" w:ascii="Times New Roman" w:hAnsi="Times New Roman" w:eastAsia="楷体"/>
          <w:b/>
          <w:sz w:val="28"/>
        </w:rPr>
        <w:t>对账信息</w:t>
      </w:r>
      <w:r>
        <w:rPr>
          <w:rFonts w:hint="eastAsia" w:ascii="Times New Roman" w:hAnsi="Times New Roman" w:eastAsia="楷体"/>
          <w:sz w:val="28"/>
        </w:rPr>
        <w:t>及其他法律要求的必要信息并与这些合作机构共享，以确认您的支付指令并帮助您完成支付。</w:t>
      </w:r>
    </w:p>
    <w:p>
      <w:pPr>
        <w:pStyle w:val="24"/>
        <w:numPr>
          <w:ilvl w:val="0"/>
          <w:numId w:val="3"/>
        </w:numPr>
        <w:adjustRightInd w:val="0"/>
        <w:snapToGrid w:val="0"/>
        <w:spacing w:before="156" w:beforeLines="50" w:after="156" w:afterLines="50" w:line="276" w:lineRule="auto"/>
        <w:ind w:firstLineChars="0"/>
        <w:jc w:val="both"/>
        <w:outlineLvl w:val="1"/>
        <w:rPr>
          <w:rFonts w:ascii="Times New Roman" w:hAnsi="Times New Roman" w:eastAsia="楷体"/>
          <w:b/>
          <w:sz w:val="28"/>
        </w:rPr>
      </w:pPr>
      <w:r>
        <w:rPr>
          <w:rFonts w:hint="eastAsia" w:ascii="Times New Roman" w:hAnsi="Times New Roman" w:eastAsia="楷体"/>
          <w:b/>
          <w:sz w:val="28"/>
        </w:rPr>
        <w:t>客户服务</w:t>
      </w:r>
    </w:p>
    <w:p>
      <w:pPr>
        <w:adjustRightInd w:val="0"/>
        <w:snapToGrid w:val="0"/>
        <w:spacing w:before="156" w:beforeLines="50" w:after="156" w:afterLines="50" w:line="276" w:lineRule="auto"/>
        <w:ind w:firstLine="560" w:firstLineChars="200"/>
        <w:jc w:val="both"/>
        <w:rPr>
          <w:rFonts w:ascii="Times New Roman" w:hAnsi="Times New Roman" w:eastAsia="楷体"/>
          <w:b/>
          <w:sz w:val="28"/>
        </w:rPr>
      </w:pPr>
      <w:r>
        <w:rPr>
          <w:rFonts w:hint="eastAsia" w:ascii="Times New Roman" w:hAnsi="Times New Roman" w:eastAsia="楷体"/>
          <w:sz w:val="28"/>
        </w:rPr>
        <w:t>当您与我们的客服联系时，我们的系统可能会记录您与客服之间的通讯记录，并使用您的账号信息以便核验身份。</w:t>
      </w:r>
      <w:r>
        <w:rPr>
          <w:rFonts w:hint="eastAsia" w:ascii="Times New Roman" w:hAnsi="Times New Roman" w:eastAsia="楷体"/>
          <w:b/>
          <w:sz w:val="28"/>
        </w:rPr>
        <w:t>为了保证服务质量，您知悉并同意，在拨打或者接听客服电话时，您与客服的通话内容可能会被录音。</w:t>
      </w:r>
      <w:r>
        <w:rPr>
          <w:rFonts w:hint="eastAsia" w:ascii="Times New Roman" w:hAnsi="Times New Roman" w:eastAsia="楷体"/>
          <w:sz w:val="28"/>
        </w:rPr>
        <w:t>当您需要我们提供与订单相关的客户服务时，我们可能会查询您的相关订单以便向您提供适当的服务。当您需要客服协助您修改有关信息（如地址、联系方式等）时，您可能还需要提供相应的信息以完成修改。</w:t>
      </w:r>
    </w:p>
    <w:p>
      <w:pPr>
        <w:pStyle w:val="24"/>
        <w:numPr>
          <w:ilvl w:val="0"/>
          <w:numId w:val="3"/>
        </w:numPr>
        <w:adjustRightInd w:val="0"/>
        <w:snapToGrid w:val="0"/>
        <w:spacing w:before="156" w:beforeLines="50" w:after="156" w:afterLines="50" w:line="276" w:lineRule="auto"/>
        <w:ind w:firstLineChars="0"/>
        <w:jc w:val="both"/>
        <w:outlineLvl w:val="1"/>
        <w:rPr>
          <w:rFonts w:ascii="Times New Roman" w:hAnsi="Times New Roman" w:eastAsia="楷体"/>
          <w:b/>
          <w:sz w:val="28"/>
        </w:rPr>
      </w:pPr>
      <w:r>
        <w:rPr>
          <w:rFonts w:hint="eastAsia" w:ascii="Times New Roman" w:hAnsi="Times New Roman" w:eastAsia="楷体"/>
          <w:b/>
          <w:sz w:val="28"/>
        </w:rPr>
        <w:t>运营改进和服务优化</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我们可能将业务中收集的个人信息用于改进运营和提升服务水平，将已经匿名化的信息用于建立数据库并进行分析利用。例如通过匿名化的订单信息等进行统计分析，改进我们的产品、服务或营销计划；又如为改进我们系统而进行的技术改造、网络维护、故障排除、内部政策与流程制定、生成内部报告等。</w:t>
      </w:r>
    </w:p>
    <w:p>
      <w:pPr>
        <w:pStyle w:val="24"/>
        <w:numPr>
          <w:ilvl w:val="0"/>
          <w:numId w:val="3"/>
        </w:numPr>
        <w:adjustRightInd w:val="0"/>
        <w:snapToGrid w:val="0"/>
        <w:spacing w:before="156" w:beforeLines="50" w:after="156" w:afterLines="50" w:line="276" w:lineRule="auto"/>
        <w:ind w:firstLineChars="0"/>
        <w:jc w:val="both"/>
        <w:outlineLvl w:val="1"/>
        <w:rPr>
          <w:rFonts w:ascii="Times New Roman" w:hAnsi="Times New Roman" w:eastAsia="楷体"/>
          <w:b/>
          <w:sz w:val="28"/>
        </w:rPr>
      </w:pPr>
      <w:r>
        <w:rPr>
          <w:rFonts w:hint="eastAsia" w:ascii="Times New Roman" w:hAnsi="Times New Roman" w:eastAsia="楷体"/>
          <w:b/>
          <w:sz w:val="28"/>
        </w:rPr>
        <w:t>产品推广及评估</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我们可能将订单信息、</w:t>
      </w:r>
      <w:r>
        <w:rPr>
          <w:rFonts w:hint="eastAsia" w:ascii="Times New Roman" w:hAnsi="Times New Roman" w:eastAsia="楷体"/>
          <w:b/>
          <w:sz w:val="28"/>
        </w:rPr>
        <w:t>浏览及搜索信息、行为偏好、位置信息</w:t>
      </w:r>
      <w:r>
        <w:rPr>
          <w:rFonts w:hint="eastAsia" w:ascii="Times New Roman" w:hAnsi="Times New Roman" w:eastAsia="楷体"/>
          <w:sz w:val="28"/>
        </w:rPr>
        <w:t>等您在美年健康使用某项服务中提供或产生的信息，以及您在使用其他服务中授权提供的信息结合起来，进行综合统计、分析以形成用户画像，用来向您发送推广短信，并评估我们的推广效果。</w:t>
      </w:r>
    </w:p>
    <w:p>
      <w:pPr>
        <w:adjustRightInd w:val="0"/>
        <w:snapToGrid w:val="0"/>
        <w:spacing w:before="156" w:beforeLines="50" w:after="156" w:afterLines="50" w:line="276" w:lineRule="auto"/>
        <w:ind w:firstLine="562" w:firstLineChars="200"/>
        <w:jc w:val="both"/>
        <w:rPr>
          <w:rFonts w:ascii="Times New Roman" w:hAnsi="Times New Roman" w:eastAsia="楷体"/>
          <w:b/>
          <w:sz w:val="28"/>
        </w:rPr>
      </w:pPr>
      <w:r>
        <w:rPr>
          <w:rFonts w:ascii="Times New Roman" w:hAnsi="Times New Roman" w:eastAsia="楷体"/>
          <w:b/>
          <w:sz w:val="28"/>
        </w:rPr>
        <w:t>如您不希望接收我们给您发送的推广短信，可通过信息中相应的退订功能进行退订</w:t>
      </w:r>
      <w:r>
        <w:rPr>
          <w:rFonts w:hint="eastAsia" w:ascii="Times New Roman" w:hAnsi="Times New Roman" w:eastAsia="楷体"/>
          <w:b/>
          <w:sz w:val="28"/>
        </w:rPr>
        <w:t>。</w:t>
      </w:r>
    </w:p>
    <w:p>
      <w:pPr>
        <w:pStyle w:val="24"/>
        <w:numPr>
          <w:ilvl w:val="0"/>
          <w:numId w:val="3"/>
        </w:numPr>
        <w:adjustRightInd w:val="0"/>
        <w:snapToGrid w:val="0"/>
        <w:spacing w:before="156" w:beforeLines="50" w:after="156" w:afterLines="50" w:line="276" w:lineRule="auto"/>
        <w:ind w:firstLineChars="0"/>
        <w:jc w:val="both"/>
        <w:outlineLvl w:val="1"/>
        <w:rPr>
          <w:rFonts w:ascii="Times New Roman" w:hAnsi="Times New Roman" w:eastAsia="楷体"/>
          <w:b/>
          <w:sz w:val="28"/>
        </w:rPr>
      </w:pPr>
      <w:r>
        <w:rPr>
          <w:rFonts w:hint="eastAsia" w:ascii="Times New Roman" w:hAnsi="Times New Roman" w:eastAsia="楷体"/>
          <w:b/>
          <w:sz w:val="28"/>
        </w:rPr>
        <w:t>安全保障</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为了保障您的账号安全、交易安全以及个人信息安全，当您使用我们的网站或客户端提供的产品或服务时（如在您使用我们的商城和微商城服务过程中），我们会自动收集您的使用日志记录以及设备信息，</w:t>
      </w:r>
      <w:r>
        <w:rPr>
          <w:rFonts w:hint="eastAsia" w:ascii="Times New Roman" w:hAnsi="Times New Roman" w:eastAsia="楷体"/>
          <w:b/>
          <w:sz w:val="28"/>
        </w:rPr>
        <w:t>包括您使用的设备硬件型号、国际移动设备识别码（</w:t>
      </w:r>
      <w:r>
        <w:rPr>
          <w:rFonts w:ascii="Times New Roman" w:hAnsi="Times New Roman" w:eastAsia="楷体"/>
          <w:b/>
          <w:sz w:val="28"/>
        </w:rPr>
        <w:t>IMEI）</w:t>
      </w:r>
      <w:r>
        <w:rPr>
          <w:rFonts w:hint="eastAsia" w:ascii="Times New Roman" w:hAnsi="Times New Roman" w:eastAsia="楷体"/>
          <w:b/>
          <w:sz w:val="28"/>
        </w:rPr>
        <w:t>、设备</w:t>
      </w:r>
      <w:r>
        <w:rPr>
          <w:rFonts w:ascii="Times New Roman" w:hAnsi="Times New Roman" w:eastAsia="楷体"/>
          <w:b/>
          <w:sz w:val="28"/>
        </w:rPr>
        <w:t>MAC</w:t>
      </w:r>
      <w:r>
        <w:rPr>
          <w:rFonts w:hint="eastAsia" w:ascii="Times New Roman" w:hAnsi="Times New Roman" w:eastAsia="楷体"/>
          <w:b/>
          <w:sz w:val="28"/>
        </w:rPr>
        <w:t>地址、</w:t>
      </w:r>
      <w:r>
        <w:rPr>
          <w:rFonts w:ascii="Times New Roman" w:hAnsi="Times New Roman" w:eastAsia="楷体"/>
          <w:b/>
          <w:sz w:val="28"/>
        </w:rPr>
        <w:t>IP</w:t>
      </w:r>
      <w:r>
        <w:rPr>
          <w:rFonts w:hint="eastAsia" w:ascii="Times New Roman" w:hAnsi="Times New Roman" w:eastAsia="楷体"/>
          <w:b/>
          <w:sz w:val="28"/>
        </w:rPr>
        <w:t>地址、浏览器的类型和版本、网络接入方式及类型、访问与操作记录等。</w:t>
      </w:r>
      <w:r>
        <w:rPr>
          <w:rFonts w:hint="eastAsia" w:ascii="Times New Roman" w:hAnsi="Times New Roman" w:eastAsia="楷体"/>
          <w:sz w:val="28"/>
        </w:rPr>
        <w:t>为提高您使用我们提供的服务的安全性，更准确地预防钓鱼网站欺诈和木马病毒，更好地预防诈骗等恶意行为，我们可能会使用或整合您的个人信息与我们的合作伙伴根据您的使用习惯和常用软件信息等来综合判断您的账号及交易风险，包括验证身份，预防、发现、调查可能存在的欺诈、网络病毒、网络攻击等安全风险以及违反我们或关联方协议、政策或规则等行为，以保护您、其他用户、我们或关联方的合法权益，并记录一些我们认为有风险的链接。</w:t>
      </w:r>
    </w:p>
    <w:p>
      <w:pPr>
        <w:pStyle w:val="24"/>
        <w:numPr>
          <w:ilvl w:val="0"/>
          <w:numId w:val="3"/>
        </w:numPr>
        <w:adjustRightInd w:val="0"/>
        <w:snapToGrid w:val="0"/>
        <w:spacing w:before="156" w:beforeLines="50" w:after="156" w:afterLines="50" w:line="276" w:lineRule="auto"/>
        <w:ind w:firstLineChars="0"/>
        <w:jc w:val="both"/>
        <w:outlineLvl w:val="1"/>
        <w:rPr>
          <w:rFonts w:ascii="Times New Roman" w:hAnsi="Times New Roman" w:eastAsia="楷体"/>
          <w:b/>
          <w:sz w:val="28"/>
        </w:rPr>
      </w:pPr>
      <w:r>
        <w:rPr>
          <w:rFonts w:hint="eastAsia" w:ascii="Times New Roman" w:hAnsi="Times New Roman" w:eastAsia="楷体"/>
          <w:b/>
          <w:sz w:val="28"/>
        </w:rPr>
        <w:t>医学研究</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我们可能将业务中收集的个人信息用于医学循证研究或行业洞察分析，将已经匿名化的信息用于建立数据库并进行分析利用。例如通过匿名化的健康生理信息进行慢病风险前瞻性研究、疾病之间的关联性研究，以推动疾病的预防、预测和预警工作。请您理解，为了保障您的隐私和个人信息安全，这些研究工作将首先基于匿名化处理，并在加密环境中完成。除非另行得到您的授权同意，我们还会在研究成果发布前对报告的接收方或披露范围进行核查，以确保您的身份无法被重新识别。</w:t>
      </w:r>
    </w:p>
    <w:p>
      <w:pPr>
        <w:pStyle w:val="24"/>
        <w:numPr>
          <w:ilvl w:val="0"/>
          <w:numId w:val="3"/>
        </w:numPr>
        <w:adjustRightInd w:val="0"/>
        <w:snapToGrid w:val="0"/>
        <w:spacing w:before="156" w:beforeLines="50" w:after="156" w:afterLines="50" w:line="276" w:lineRule="auto"/>
        <w:ind w:firstLineChars="0"/>
        <w:jc w:val="both"/>
        <w:outlineLvl w:val="1"/>
        <w:rPr>
          <w:rFonts w:ascii="Times New Roman" w:hAnsi="Times New Roman" w:eastAsia="楷体"/>
          <w:b/>
          <w:sz w:val="28"/>
        </w:rPr>
      </w:pPr>
      <w:r>
        <w:rPr>
          <w:rFonts w:hint="eastAsia" w:ascii="Times New Roman" w:hAnsi="Times New Roman" w:eastAsia="楷体"/>
          <w:b/>
          <w:sz w:val="28"/>
        </w:rPr>
        <w:t>基于设备权限的功能</w:t>
      </w:r>
    </w:p>
    <w:p>
      <w:pPr>
        <w:adjustRightInd w:val="0"/>
        <w:snapToGrid w:val="0"/>
        <w:spacing w:before="156" w:beforeLines="50" w:after="156" w:afterLines="50" w:line="276" w:lineRule="auto"/>
        <w:ind w:firstLine="480"/>
        <w:jc w:val="both"/>
        <w:outlineLvl w:val="1"/>
        <w:rPr>
          <w:rFonts w:ascii="Times New Roman" w:hAnsi="Times New Roman" w:eastAsia="楷体"/>
          <w:sz w:val="28"/>
        </w:rPr>
      </w:pPr>
      <w:r>
        <w:rPr>
          <w:rFonts w:hint="eastAsia" w:ascii="Times New Roman" w:hAnsi="Times New Roman" w:eastAsia="楷体"/>
          <w:sz w:val="28"/>
        </w:rPr>
        <w:t>为进一步提升您的使用体验，我们可能向您请求开启不同的设备权限，从而收集、处理相应的个人信息。如果您拒绝开启某个设备权限，您将无法使用与之对应的功能，但不影响您正常使用其他功能。您可以随时通过您手机或其他设备的系统权限管理页面，修改相应的设备权限。</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234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djustRightInd w:val="0"/>
              <w:snapToGrid w:val="0"/>
              <w:spacing w:before="156" w:beforeLines="50" w:after="156" w:afterLines="50" w:line="276" w:lineRule="auto"/>
              <w:jc w:val="center"/>
              <w:outlineLvl w:val="1"/>
              <w:rPr>
                <w:rFonts w:ascii="Times New Roman" w:hAnsi="Times New Roman" w:eastAsia="楷体"/>
                <w:b/>
                <w:sz w:val="28"/>
              </w:rPr>
            </w:pPr>
            <w:r>
              <w:rPr>
                <w:rFonts w:hint="eastAsia" w:ascii="Times New Roman" w:hAnsi="Times New Roman" w:eastAsia="楷体"/>
                <w:b/>
                <w:sz w:val="28"/>
              </w:rPr>
              <w:t>系统类型</w:t>
            </w:r>
          </w:p>
        </w:tc>
        <w:tc>
          <w:tcPr>
            <w:tcW w:w="1659" w:type="dxa"/>
          </w:tcPr>
          <w:p>
            <w:pPr>
              <w:adjustRightInd w:val="0"/>
              <w:snapToGrid w:val="0"/>
              <w:spacing w:before="156" w:beforeLines="50" w:after="156" w:afterLines="50" w:line="276" w:lineRule="auto"/>
              <w:jc w:val="center"/>
              <w:outlineLvl w:val="1"/>
              <w:rPr>
                <w:rFonts w:ascii="Times New Roman" w:hAnsi="Times New Roman" w:eastAsia="楷体"/>
                <w:b/>
                <w:sz w:val="28"/>
              </w:rPr>
            </w:pPr>
            <w:r>
              <w:rPr>
                <w:rFonts w:hint="eastAsia" w:ascii="Times New Roman" w:hAnsi="Times New Roman" w:eastAsia="楷体"/>
                <w:b/>
                <w:sz w:val="28"/>
              </w:rPr>
              <w:t>设备权限</w:t>
            </w:r>
          </w:p>
        </w:tc>
        <w:tc>
          <w:tcPr>
            <w:tcW w:w="2347" w:type="dxa"/>
          </w:tcPr>
          <w:p>
            <w:pPr>
              <w:adjustRightInd w:val="0"/>
              <w:snapToGrid w:val="0"/>
              <w:spacing w:before="156" w:beforeLines="50" w:after="156" w:afterLines="50" w:line="276" w:lineRule="auto"/>
              <w:jc w:val="center"/>
              <w:outlineLvl w:val="1"/>
              <w:rPr>
                <w:rFonts w:ascii="Times New Roman" w:hAnsi="Times New Roman" w:eastAsia="楷体"/>
                <w:b/>
                <w:sz w:val="28"/>
              </w:rPr>
            </w:pPr>
            <w:r>
              <w:rPr>
                <w:rFonts w:hint="eastAsia" w:ascii="Times New Roman" w:hAnsi="Times New Roman" w:eastAsia="楷体"/>
                <w:b/>
                <w:sz w:val="28"/>
              </w:rPr>
              <w:t>使用目的</w:t>
            </w:r>
          </w:p>
        </w:tc>
        <w:tc>
          <w:tcPr>
            <w:tcW w:w="2552" w:type="dxa"/>
          </w:tcPr>
          <w:p>
            <w:pPr>
              <w:adjustRightInd w:val="0"/>
              <w:snapToGrid w:val="0"/>
              <w:spacing w:before="156" w:beforeLines="50" w:after="156" w:afterLines="50" w:line="276" w:lineRule="auto"/>
              <w:jc w:val="center"/>
              <w:outlineLvl w:val="1"/>
              <w:rPr>
                <w:rFonts w:ascii="Times New Roman" w:hAnsi="Times New Roman" w:eastAsia="楷体"/>
                <w:b/>
                <w:sz w:val="28"/>
              </w:rPr>
            </w:pPr>
            <w:r>
              <w:rPr>
                <w:rFonts w:hint="eastAsia" w:ascii="Times New Roman" w:hAnsi="Times New Roman" w:eastAsia="楷体"/>
                <w:b/>
                <w:sz w:val="28"/>
              </w:rPr>
              <w:t>个人信息类型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hint="eastAsia" w:ascii="Times New Roman" w:hAnsi="Times New Roman" w:eastAsia="楷体"/>
                <w:sz w:val="28"/>
              </w:rPr>
              <w:t>iOS系统</w:t>
            </w:r>
          </w:p>
        </w:tc>
        <w:tc>
          <w:tcPr>
            <w:tcW w:w="1659"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hint="eastAsia" w:ascii="Times New Roman" w:hAnsi="Times New Roman" w:eastAsia="楷体"/>
                <w:sz w:val="28"/>
              </w:rPr>
              <w:t>位置</w:t>
            </w:r>
          </w:p>
        </w:tc>
        <w:tc>
          <w:tcPr>
            <w:tcW w:w="2347"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ascii="Times New Roman" w:hAnsi="Times New Roman" w:eastAsia="楷体"/>
                <w:sz w:val="28"/>
              </w:rPr>
              <w:t>推荐本地体检产品、周边的体检分院</w:t>
            </w:r>
          </w:p>
        </w:tc>
        <w:tc>
          <w:tcPr>
            <w:tcW w:w="2552"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hint="eastAsia" w:ascii="Times New Roman" w:hAnsi="Times New Roman" w:eastAsia="楷体"/>
                <w:sz w:val="28"/>
              </w:rPr>
              <w:t>地理位置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hint="eastAsia" w:ascii="Times New Roman" w:hAnsi="Times New Roman" w:eastAsia="楷体"/>
                <w:sz w:val="28"/>
              </w:rPr>
              <w:t>安卓系统</w:t>
            </w:r>
          </w:p>
        </w:tc>
        <w:tc>
          <w:tcPr>
            <w:tcW w:w="1659"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hint="eastAsia" w:ascii="Times New Roman" w:hAnsi="Times New Roman" w:eastAsia="楷体"/>
                <w:sz w:val="28"/>
              </w:rPr>
              <w:t>位置</w:t>
            </w:r>
          </w:p>
        </w:tc>
        <w:tc>
          <w:tcPr>
            <w:tcW w:w="2347"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ascii="Times New Roman" w:hAnsi="Times New Roman" w:eastAsia="楷体"/>
                <w:sz w:val="28"/>
              </w:rPr>
              <w:t>推荐本地体检产品、周边的体检分院</w:t>
            </w:r>
          </w:p>
        </w:tc>
        <w:tc>
          <w:tcPr>
            <w:tcW w:w="2552"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hint="eastAsia" w:ascii="Times New Roman" w:hAnsi="Times New Roman" w:eastAsia="楷体"/>
                <w:sz w:val="28"/>
              </w:rPr>
              <w:t>地理位置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hint="eastAsia" w:ascii="Times New Roman" w:hAnsi="Times New Roman" w:eastAsia="楷体"/>
                <w:sz w:val="28"/>
              </w:rPr>
              <w:t>iOS系统</w:t>
            </w:r>
          </w:p>
        </w:tc>
        <w:tc>
          <w:tcPr>
            <w:tcW w:w="1659"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hint="eastAsia" w:ascii="Times New Roman" w:hAnsi="Times New Roman" w:eastAsia="楷体"/>
                <w:sz w:val="28"/>
              </w:rPr>
              <w:t>相机、相册</w:t>
            </w:r>
          </w:p>
        </w:tc>
        <w:tc>
          <w:tcPr>
            <w:tcW w:w="2347"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hint="eastAsia" w:ascii="Times New Roman" w:hAnsi="Times New Roman" w:eastAsia="楷体"/>
                <w:sz w:val="28"/>
              </w:rPr>
              <w:t>拍照、上传本地图片</w:t>
            </w:r>
          </w:p>
        </w:tc>
        <w:tc>
          <w:tcPr>
            <w:tcW w:w="2552"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hint="eastAsia" w:ascii="Times New Roman" w:hAnsi="Times New Roman" w:eastAsia="楷体"/>
                <w:sz w:val="28"/>
              </w:rPr>
              <w:t>图片信息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hint="eastAsia" w:ascii="Times New Roman" w:hAnsi="Times New Roman" w:eastAsia="楷体"/>
                <w:sz w:val="28"/>
              </w:rPr>
              <w:t>安卓系统</w:t>
            </w:r>
          </w:p>
        </w:tc>
        <w:tc>
          <w:tcPr>
            <w:tcW w:w="1659"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hint="eastAsia" w:ascii="Times New Roman" w:hAnsi="Times New Roman" w:eastAsia="楷体"/>
                <w:sz w:val="28"/>
              </w:rPr>
              <w:t>相机、相册</w:t>
            </w:r>
          </w:p>
        </w:tc>
        <w:tc>
          <w:tcPr>
            <w:tcW w:w="2347"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hint="eastAsia" w:ascii="Times New Roman" w:hAnsi="Times New Roman" w:eastAsia="楷体"/>
                <w:sz w:val="28"/>
              </w:rPr>
              <w:t>拍照、上传本地图片</w:t>
            </w:r>
          </w:p>
        </w:tc>
        <w:tc>
          <w:tcPr>
            <w:tcW w:w="2552" w:type="dxa"/>
          </w:tcPr>
          <w:p>
            <w:pPr>
              <w:adjustRightInd w:val="0"/>
              <w:snapToGrid w:val="0"/>
              <w:spacing w:before="156" w:beforeLines="50" w:after="156" w:afterLines="50" w:line="276" w:lineRule="auto"/>
              <w:jc w:val="both"/>
              <w:outlineLvl w:val="1"/>
              <w:rPr>
                <w:rFonts w:ascii="Times New Roman" w:hAnsi="Times New Roman" w:eastAsia="楷体"/>
                <w:sz w:val="28"/>
              </w:rPr>
            </w:pPr>
            <w:r>
              <w:rPr>
                <w:rFonts w:hint="eastAsia" w:ascii="Times New Roman" w:hAnsi="Times New Roman" w:eastAsia="楷体"/>
                <w:sz w:val="28"/>
              </w:rPr>
              <w:t>图片信息</w:t>
            </w:r>
          </w:p>
        </w:tc>
      </w:tr>
    </w:tbl>
    <w:p>
      <w:pPr>
        <w:pStyle w:val="24"/>
        <w:numPr>
          <w:ilvl w:val="0"/>
          <w:numId w:val="3"/>
        </w:numPr>
        <w:adjustRightInd w:val="0"/>
        <w:snapToGrid w:val="0"/>
        <w:spacing w:before="156" w:beforeLines="50" w:after="156" w:afterLines="50" w:line="276" w:lineRule="auto"/>
        <w:ind w:firstLineChars="0"/>
        <w:jc w:val="both"/>
        <w:outlineLvl w:val="1"/>
        <w:rPr>
          <w:rFonts w:ascii="Times New Roman" w:hAnsi="Times New Roman" w:eastAsia="楷体"/>
          <w:b/>
          <w:sz w:val="28"/>
        </w:rPr>
      </w:pPr>
      <w:r>
        <w:rPr>
          <w:rFonts w:hint="eastAsia" w:ascii="Times New Roman" w:hAnsi="Times New Roman" w:eastAsia="楷体"/>
          <w:b/>
          <w:sz w:val="28"/>
        </w:rPr>
        <w:t>未来新的产品/服务</w:t>
      </w:r>
    </w:p>
    <w:p>
      <w:pPr>
        <w:pStyle w:val="24"/>
        <w:numPr>
          <w:ilvl w:val="255"/>
          <w:numId w:val="0"/>
        </w:numPr>
        <w:adjustRightInd w:val="0"/>
        <w:snapToGrid w:val="0"/>
        <w:spacing w:before="156" w:beforeLines="50" w:after="156" w:afterLines="50" w:line="276" w:lineRule="auto"/>
        <w:ind w:firstLine="480"/>
        <w:jc w:val="both"/>
        <w:outlineLvl w:val="1"/>
        <w:rPr>
          <w:rFonts w:ascii="Times New Roman" w:hAnsi="Times New Roman" w:eastAsia="楷体"/>
          <w:b/>
          <w:sz w:val="28"/>
        </w:rPr>
      </w:pPr>
      <w:r>
        <w:rPr>
          <w:rFonts w:hint="eastAsia" w:ascii="Times New Roman" w:hAnsi="Times New Roman" w:eastAsia="楷体"/>
          <w:bCs/>
          <w:sz w:val="28"/>
        </w:rPr>
        <w:t>我们提供的产品/服务是不断更新和发展的，为了向您提供新的产品/服务等目的，我们可能需要收集、使用您的个人信息。对于本隐私政策中尚未涵盖的情形，届时我们将会通过更新隐私政策、页面提示、协议约定等方式另行向您说明信息收集的范围、使用目的及安全保障措施。若您选择不提供前述信息，您将可能无法享受相应的部分或全部服务。</w:t>
      </w:r>
    </w:p>
    <w:p>
      <w:pPr>
        <w:pStyle w:val="24"/>
        <w:numPr>
          <w:ilvl w:val="0"/>
          <w:numId w:val="3"/>
        </w:numPr>
        <w:adjustRightInd w:val="0"/>
        <w:snapToGrid w:val="0"/>
        <w:spacing w:before="156" w:beforeLines="50" w:after="156" w:afterLines="50" w:line="276" w:lineRule="auto"/>
        <w:ind w:firstLineChars="0"/>
        <w:jc w:val="both"/>
        <w:outlineLvl w:val="1"/>
        <w:rPr>
          <w:rFonts w:ascii="Times New Roman" w:hAnsi="Times New Roman" w:eastAsia="楷体"/>
          <w:b/>
          <w:sz w:val="28"/>
        </w:rPr>
      </w:pPr>
      <w:r>
        <w:rPr>
          <w:rFonts w:hint="eastAsia" w:ascii="Times New Roman" w:hAnsi="Times New Roman" w:eastAsia="楷体"/>
          <w:b/>
          <w:sz w:val="28"/>
        </w:rPr>
        <w:t>无需征得同意的情形</w:t>
      </w:r>
    </w:p>
    <w:p>
      <w:pPr>
        <w:adjustRightInd w:val="0"/>
        <w:snapToGrid w:val="0"/>
        <w:spacing w:before="156" w:beforeLines="50" w:after="156" w:afterLines="50" w:line="276" w:lineRule="auto"/>
        <w:ind w:firstLine="562" w:firstLineChars="200"/>
        <w:jc w:val="both"/>
        <w:rPr>
          <w:rFonts w:ascii="Times New Roman" w:hAnsi="Times New Roman" w:eastAsia="楷体"/>
          <w:b/>
          <w:sz w:val="28"/>
        </w:rPr>
      </w:pPr>
      <w:r>
        <w:rPr>
          <w:rFonts w:ascii="Times New Roman" w:hAnsi="Times New Roman" w:eastAsia="楷体"/>
          <w:b/>
          <w:sz w:val="28"/>
        </w:rPr>
        <w:t>根据法律法规的规定，</w:t>
      </w:r>
      <w:r>
        <w:rPr>
          <w:rFonts w:hint="eastAsia" w:ascii="Times New Roman" w:hAnsi="Times New Roman" w:eastAsia="楷体"/>
          <w:b/>
          <w:sz w:val="28"/>
        </w:rPr>
        <w:t>以下情形中，我们收集、使用个人信息无需征得您的同意：</w:t>
      </w:r>
    </w:p>
    <w:p>
      <w:pPr>
        <w:numPr>
          <w:ilvl w:val="0"/>
          <w:numId w:val="4"/>
        </w:numPr>
        <w:adjustRightInd w:val="0"/>
        <w:snapToGrid w:val="0"/>
        <w:spacing w:before="156" w:beforeLines="50" w:after="156" w:afterLines="50" w:line="276" w:lineRule="auto"/>
        <w:ind w:left="989" w:leftChars="235" w:hanging="425" w:hangingChars="152"/>
        <w:jc w:val="both"/>
        <w:rPr>
          <w:rFonts w:ascii="Times New Roman" w:hAnsi="Times New Roman" w:eastAsia="楷体"/>
          <w:sz w:val="28"/>
        </w:rPr>
      </w:pPr>
      <w:r>
        <w:rPr>
          <w:rFonts w:hint="eastAsia" w:ascii="Times New Roman" w:hAnsi="Times New Roman" w:eastAsia="楷体"/>
          <w:sz w:val="28"/>
        </w:rPr>
        <w:t>为订立、履行个人作为一方当事人的合同所必需，或者按照依法制定的劳动规章制度和依法签订的集体合同实施人力资源管理所必需；</w:t>
      </w:r>
    </w:p>
    <w:p>
      <w:pPr>
        <w:numPr>
          <w:ilvl w:val="0"/>
          <w:numId w:val="4"/>
        </w:numPr>
        <w:adjustRightInd w:val="0"/>
        <w:snapToGrid w:val="0"/>
        <w:spacing w:before="156" w:beforeLines="50" w:after="156" w:afterLines="50" w:line="276" w:lineRule="auto"/>
        <w:ind w:left="989" w:leftChars="235" w:hanging="425" w:hangingChars="152"/>
        <w:jc w:val="both"/>
        <w:rPr>
          <w:rFonts w:ascii="Times New Roman" w:hAnsi="Times New Roman" w:eastAsia="楷体"/>
          <w:sz w:val="28"/>
        </w:rPr>
      </w:pPr>
      <w:r>
        <w:rPr>
          <w:rFonts w:hint="eastAsia" w:ascii="Times New Roman" w:hAnsi="Times New Roman" w:eastAsia="楷体"/>
          <w:sz w:val="28"/>
        </w:rPr>
        <w:t>为履行法定职责或者法定义务所必需；</w:t>
      </w:r>
    </w:p>
    <w:p>
      <w:pPr>
        <w:numPr>
          <w:ilvl w:val="0"/>
          <w:numId w:val="4"/>
        </w:numPr>
        <w:adjustRightInd w:val="0"/>
        <w:snapToGrid w:val="0"/>
        <w:spacing w:before="156" w:beforeLines="50" w:after="156" w:afterLines="50" w:line="276" w:lineRule="auto"/>
        <w:ind w:left="989" w:leftChars="235" w:hanging="425" w:hangingChars="152"/>
        <w:jc w:val="both"/>
        <w:rPr>
          <w:rFonts w:ascii="Times New Roman" w:hAnsi="Times New Roman" w:eastAsia="楷体"/>
          <w:sz w:val="28"/>
        </w:rPr>
      </w:pPr>
      <w:r>
        <w:rPr>
          <w:rFonts w:hint="eastAsia" w:ascii="Times New Roman" w:hAnsi="Times New Roman" w:eastAsia="楷体"/>
          <w:sz w:val="28"/>
        </w:rPr>
        <w:t>为应对突发公共卫生事件，或者紧急情况下为保护自然人的生命健康和财产安全所必需；</w:t>
      </w:r>
    </w:p>
    <w:p>
      <w:pPr>
        <w:numPr>
          <w:ilvl w:val="0"/>
          <w:numId w:val="4"/>
        </w:numPr>
        <w:adjustRightInd w:val="0"/>
        <w:snapToGrid w:val="0"/>
        <w:spacing w:before="156" w:beforeLines="50" w:after="156" w:afterLines="50" w:line="276" w:lineRule="auto"/>
        <w:ind w:left="989" w:leftChars="235" w:hanging="425" w:hangingChars="152"/>
        <w:jc w:val="both"/>
        <w:rPr>
          <w:rFonts w:ascii="Times New Roman" w:hAnsi="Times New Roman" w:eastAsia="楷体"/>
          <w:sz w:val="28"/>
        </w:rPr>
      </w:pPr>
      <w:r>
        <w:rPr>
          <w:rFonts w:hint="eastAsia" w:ascii="Times New Roman" w:hAnsi="Times New Roman" w:eastAsia="楷体"/>
          <w:sz w:val="28"/>
        </w:rPr>
        <w:t>为公共利益实施新闻报道、舆论监督等行为，在合理的范围内处理个人信息；</w:t>
      </w:r>
    </w:p>
    <w:p>
      <w:pPr>
        <w:numPr>
          <w:ilvl w:val="0"/>
          <w:numId w:val="4"/>
        </w:numPr>
        <w:adjustRightInd w:val="0"/>
        <w:snapToGrid w:val="0"/>
        <w:spacing w:before="156" w:beforeLines="50" w:after="156" w:afterLines="50" w:line="276" w:lineRule="auto"/>
        <w:ind w:left="989" w:leftChars="235" w:hanging="425" w:hangingChars="152"/>
        <w:jc w:val="both"/>
        <w:rPr>
          <w:rFonts w:ascii="Times New Roman" w:hAnsi="Times New Roman" w:eastAsia="楷体"/>
          <w:sz w:val="28"/>
        </w:rPr>
      </w:pPr>
      <w:r>
        <w:rPr>
          <w:rFonts w:hint="eastAsia" w:ascii="Times New Roman" w:hAnsi="Times New Roman" w:eastAsia="楷体"/>
          <w:sz w:val="28"/>
        </w:rPr>
        <w:t>依法在合理的范围内处理个人自行公开或者其他已经合法公开的个人信息；</w:t>
      </w:r>
    </w:p>
    <w:p>
      <w:pPr>
        <w:numPr>
          <w:ilvl w:val="0"/>
          <w:numId w:val="4"/>
        </w:numPr>
        <w:adjustRightInd w:val="0"/>
        <w:snapToGrid w:val="0"/>
        <w:spacing w:before="156" w:beforeLines="50" w:after="156" w:afterLines="50" w:line="276" w:lineRule="auto"/>
        <w:ind w:left="989" w:leftChars="235" w:hanging="425" w:hangingChars="152"/>
        <w:jc w:val="both"/>
        <w:rPr>
          <w:rFonts w:ascii="Times New Roman" w:hAnsi="Times New Roman" w:eastAsia="楷体"/>
          <w:sz w:val="28"/>
        </w:rPr>
      </w:pPr>
      <w:r>
        <w:rPr>
          <w:rFonts w:hint="eastAsia" w:ascii="Times New Roman" w:hAnsi="Times New Roman" w:eastAsia="楷体"/>
          <w:sz w:val="28"/>
        </w:rPr>
        <w:t>法律、行政法规规定的其他情形。</w:t>
      </w:r>
    </w:p>
    <w:p>
      <w:pPr>
        <w:adjustRightInd w:val="0"/>
        <w:snapToGrid w:val="0"/>
        <w:spacing w:before="156" w:beforeLines="50" w:after="156" w:afterLines="50" w:line="276" w:lineRule="auto"/>
        <w:ind w:firstLine="480"/>
        <w:jc w:val="both"/>
        <w:rPr>
          <w:rFonts w:ascii="Times New Roman" w:hAnsi="Times New Roman" w:eastAsia="楷体"/>
          <w:sz w:val="28"/>
        </w:rPr>
      </w:pPr>
      <w:r>
        <w:rPr>
          <w:rFonts w:hint="eastAsia" w:ascii="Times New Roman" w:hAnsi="Times New Roman" w:eastAsia="楷体"/>
          <w:b/>
          <w:sz w:val="28"/>
        </w:rPr>
        <w:t>匿名化处理后的信息不再属于个人信息，不受本隐私政策的约束和保护。</w:t>
      </w:r>
    </w:p>
    <w:p>
      <w:pPr>
        <w:pStyle w:val="24"/>
        <w:numPr>
          <w:ilvl w:val="0"/>
          <w:numId w:val="2"/>
        </w:numPr>
        <w:adjustRightInd w:val="0"/>
        <w:snapToGrid w:val="0"/>
        <w:spacing w:before="156" w:beforeLines="50" w:after="156" w:afterLines="50" w:line="276" w:lineRule="auto"/>
        <w:ind w:firstLineChars="0"/>
        <w:jc w:val="both"/>
        <w:outlineLvl w:val="0"/>
        <w:rPr>
          <w:rFonts w:ascii="Times New Roman" w:hAnsi="Times New Roman" w:eastAsia="楷体"/>
          <w:b/>
          <w:sz w:val="28"/>
        </w:rPr>
      </w:pPr>
      <w:r>
        <w:rPr>
          <w:rFonts w:hint="eastAsia" w:ascii="Times New Roman" w:hAnsi="Times New Roman" w:eastAsia="楷体"/>
          <w:b/>
          <w:sz w:val="28"/>
        </w:rPr>
        <w:t>我们如何使用</w:t>
      </w:r>
      <w:r>
        <w:rPr>
          <w:rFonts w:ascii="Times New Roman" w:hAnsi="Times New Roman" w:eastAsia="楷体"/>
          <w:b/>
          <w:sz w:val="28"/>
        </w:rPr>
        <w:t>Cookie</w:t>
      </w:r>
      <w:r>
        <w:rPr>
          <w:rFonts w:hint="eastAsia" w:ascii="Times New Roman" w:hAnsi="Times New Roman" w:eastAsia="楷体"/>
          <w:b/>
          <w:sz w:val="28"/>
        </w:rPr>
        <w:t>和同类技术</w:t>
      </w:r>
    </w:p>
    <w:p>
      <w:pPr>
        <w:adjustRightInd w:val="0"/>
        <w:snapToGrid w:val="0"/>
        <w:spacing w:before="156" w:beforeLines="50" w:after="156" w:afterLines="50" w:line="276" w:lineRule="auto"/>
        <w:jc w:val="both"/>
        <w:outlineLvl w:val="1"/>
        <w:rPr>
          <w:rFonts w:ascii="Times New Roman" w:hAnsi="Times New Roman" w:eastAsia="楷体"/>
          <w:b/>
          <w:sz w:val="28"/>
        </w:rPr>
      </w:pPr>
      <w:r>
        <w:rPr>
          <w:rFonts w:hint="eastAsia" w:ascii="Times New Roman" w:hAnsi="Times New Roman" w:eastAsia="楷体"/>
          <w:b/>
          <w:sz w:val="28"/>
        </w:rPr>
        <w:t xml:space="preserve">（一）Cookie </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为确保网站正常高效运转、为您获得更轻松的访问体验、向您推荐您可能感兴趣的内容，我们会在您的设备终端</w:t>
      </w:r>
      <w:r>
        <w:rPr>
          <w:rFonts w:ascii="Times New Roman" w:hAnsi="Times New Roman" w:eastAsia="楷体"/>
          <w:sz w:val="28"/>
        </w:rPr>
        <w:t>/</w:t>
      </w:r>
      <w:r>
        <w:rPr>
          <w:rFonts w:hint="eastAsia" w:ascii="Times New Roman" w:hAnsi="Times New Roman" w:eastAsia="楷体"/>
          <w:sz w:val="28"/>
        </w:rPr>
        <w:t>系统上存储名为</w:t>
      </w:r>
      <w:r>
        <w:rPr>
          <w:rFonts w:ascii="Times New Roman" w:hAnsi="Times New Roman" w:eastAsia="楷体"/>
          <w:sz w:val="28"/>
        </w:rPr>
        <w:t>Cookie</w:t>
      </w:r>
      <w:r>
        <w:rPr>
          <w:rFonts w:hint="eastAsia" w:ascii="Times New Roman" w:hAnsi="Times New Roman" w:eastAsia="楷体"/>
          <w:sz w:val="28"/>
        </w:rPr>
        <w:t>的小数据文件。</w:t>
      </w:r>
      <w:r>
        <w:rPr>
          <w:rFonts w:ascii="Times New Roman" w:hAnsi="Times New Roman" w:eastAsia="楷体"/>
          <w:sz w:val="28"/>
        </w:rPr>
        <w:t>Cookie</w:t>
      </w:r>
      <w:r>
        <w:rPr>
          <w:rFonts w:hint="eastAsia" w:ascii="Times New Roman" w:hAnsi="Times New Roman" w:eastAsia="楷体"/>
          <w:sz w:val="28"/>
        </w:rPr>
        <w:t>会帮助您在后续访问我们网站时调用信息，简化您填写个人信息的流程；为您提供安全购物的偏好设置；保护您的数据安全等。我们不会将</w:t>
      </w:r>
      <w:r>
        <w:rPr>
          <w:rFonts w:ascii="Times New Roman" w:hAnsi="Times New Roman" w:eastAsia="楷体"/>
          <w:sz w:val="28"/>
        </w:rPr>
        <w:t>Cookie</w:t>
      </w:r>
      <w:r>
        <w:rPr>
          <w:rFonts w:hint="eastAsia" w:ascii="Times New Roman" w:hAnsi="Times New Roman" w:eastAsia="楷体"/>
          <w:sz w:val="28"/>
        </w:rPr>
        <w:t>用于本隐私政策所述目的之外的任何用途。您可根据自己的偏好管理或删除</w:t>
      </w:r>
      <w:r>
        <w:rPr>
          <w:rFonts w:ascii="Times New Roman" w:hAnsi="Times New Roman" w:eastAsia="楷体"/>
          <w:sz w:val="28"/>
        </w:rPr>
        <w:t>Cookie</w:t>
      </w:r>
      <w:r>
        <w:rPr>
          <w:rFonts w:hint="eastAsia" w:ascii="Times New Roman" w:hAnsi="Times New Roman" w:eastAsia="楷体"/>
          <w:sz w:val="28"/>
        </w:rPr>
        <w:t>。您可以清除计算机或移动设备上保存的所有</w:t>
      </w:r>
      <w:r>
        <w:rPr>
          <w:rFonts w:ascii="Times New Roman" w:hAnsi="Times New Roman" w:eastAsia="楷体"/>
          <w:sz w:val="28"/>
        </w:rPr>
        <w:t>Cookie</w:t>
      </w:r>
      <w:r>
        <w:rPr>
          <w:rFonts w:hint="eastAsia" w:ascii="Times New Roman" w:hAnsi="Times New Roman" w:eastAsia="楷体"/>
          <w:sz w:val="28"/>
        </w:rPr>
        <w:t>，您有权接受或拒绝</w:t>
      </w:r>
      <w:r>
        <w:rPr>
          <w:rFonts w:ascii="Times New Roman" w:hAnsi="Times New Roman" w:eastAsia="楷体"/>
          <w:sz w:val="28"/>
        </w:rPr>
        <w:t>Cookie</w:t>
      </w:r>
      <w:r>
        <w:rPr>
          <w:rFonts w:hint="eastAsia" w:ascii="Times New Roman" w:hAnsi="Times New Roman" w:eastAsia="楷体"/>
          <w:sz w:val="28"/>
        </w:rPr>
        <w:t>。大多数浏览器会自动接受</w:t>
      </w:r>
      <w:r>
        <w:rPr>
          <w:rFonts w:ascii="Times New Roman" w:hAnsi="Times New Roman" w:eastAsia="楷体"/>
          <w:sz w:val="28"/>
        </w:rPr>
        <w:t>Cookie</w:t>
      </w:r>
      <w:r>
        <w:rPr>
          <w:rFonts w:hint="eastAsia" w:ascii="Times New Roman" w:hAnsi="Times New Roman" w:eastAsia="楷体"/>
          <w:sz w:val="28"/>
        </w:rPr>
        <w:t>，但您通常可根据自己的需要来修改浏览器的设置以拒绝</w:t>
      </w:r>
      <w:r>
        <w:rPr>
          <w:rFonts w:ascii="Times New Roman" w:hAnsi="Times New Roman" w:eastAsia="楷体"/>
          <w:sz w:val="28"/>
        </w:rPr>
        <w:t>Cookie</w:t>
      </w:r>
      <w:r>
        <w:rPr>
          <w:rFonts w:hint="eastAsia" w:ascii="Times New Roman" w:hAnsi="Times New Roman" w:eastAsia="楷体"/>
          <w:sz w:val="28"/>
        </w:rPr>
        <w:t>；另外，您也可以清除软件内保存的所有</w:t>
      </w:r>
      <w:r>
        <w:rPr>
          <w:rFonts w:ascii="Times New Roman" w:hAnsi="Times New Roman" w:eastAsia="楷体"/>
          <w:sz w:val="28"/>
        </w:rPr>
        <w:t>Cookie</w:t>
      </w:r>
      <w:r>
        <w:rPr>
          <w:rFonts w:hint="eastAsia" w:ascii="Times New Roman" w:hAnsi="Times New Roman" w:eastAsia="楷体"/>
          <w:sz w:val="28"/>
        </w:rPr>
        <w:t>。但您可能因此无法完全体验我们某些便捷性和安全性的服务功能。</w:t>
      </w:r>
    </w:p>
    <w:p>
      <w:pPr>
        <w:adjustRightInd w:val="0"/>
        <w:snapToGrid w:val="0"/>
        <w:spacing w:before="156" w:beforeLines="50" w:after="156" w:afterLines="50" w:line="276" w:lineRule="auto"/>
        <w:jc w:val="both"/>
        <w:outlineLvl w:val="1"/>
        <w:rPr>
          <w:rFonts w:ascii="Times New Roman" w:hAnsi="Times New Roman" w:eastAsia="楷体"/>
          <w:b/>
          <w:sz w:val="28"/>
        </w:rPr>
      </w:pPr>
      <w:r>
        <w:rPr>
          <w:rFonts w:hint="eastAsia" w:ascii="Times New Roman" w:hAnsi="Times New Roman" w:eastAsia="楷体"/>
          <w:b/>
          <w:sz w:val="28"/>
        </w:rPr>
        <w:t>（二）网络信标和同类技术</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除</w:t>
      </w:r>
      <w:r>
        <w:rPr>
          <w:rFonts w:ascii="Times New Roman" w:hAnsi="Times New Roman" w:eastAsia="楷体"/>
          <w:sz w:val="28"/>
        </w:rPr>
        <w:t>Cookie</w:t>
      </w:r>
      <w:r>
        <w:rPr>
          <w:rFonts w:hint="eastAsia" w:ascii="Times New Roman" w:hAnsi="Times New Roman" w:eastAsia="楷体"/>
          <w:sz w:val="28"/>
        </w:rPr>
        <w:t>外，我们还会在网站上使用网站信标和像素标签等其他同类技术（例如</w:t>
      </w:r>
      <w:r>
        <w:rPr>
          <w:rFonts w:ascii="Times New Roman" w:hAnsi="Times New Roman" w:eastAsia="楷体"/>
          <w:sz w:val="28"/>
        </w:rPr>
        <w:t>Web Beacon</w:t>
      </w:r>
      <w:r>
        <w:rPr>
          <w:rFonts w:hint="eastAsia" w:ascii="Times New Roman" w:hAnsi="Times New Roman" w:eastAsia="楷体"/>
          <w:sz w:val="28"/>
        </w:rPr>
        <w:t>、</w:t>
      </w:r>
      <w:r>
        <w:rPr>
          <w:rFonts w:ascii="Times New Roman" w:hAnsi="Times New Roman" w:eastAsia="楷体"/>
          <w:sz w:val="28"/>
        </w:rPr>
        <w:t>Proxy</w:t>
      </w:r>
      <w:r>
        <w:rPr>
          <w:rFonts w:hint="eastAsia" w:ascii="Times New Roman" w:hAnsi="Times New Roman" w:eastAsia="楷体"/>
          <w:sz w:val="28"/>
        </w:rPr>
        <w:t>等），它们可以帮助我们计算浏览网页、点击链接的用户，了解您的偏好和使用习惯，以改善产品服务及用户体验。</w:t>
      </w:r>
    </w:p>
    <w:p>
      <w:pPr>
        <w:rPr>
          <w:rFonts w:ascii="Times New Roman" w:hAnsi="Times New Roman" w:eastAsia="楷体"/>
          <w:b/>
          <w:sz w:val="28"/>
        </w:rPr>
      </w:pPr>
    </w:p>
    <w:p>
      <w:pPr>
        <w:pStyle w:val="24"/>
        <w:numPr>
          <w:ilvl w:val="0"/>
          <w:numId w:val="2"/>
        </w:numPr>
        <w:adjustRightInd w:val="0"/>
        <w:snapToGrid w:val="0"/>
        <w:spacing w:before="156" w:beforeLines="50" w:after="156" w:afterLines="50" w:line="276" w:lineRule="auto"/>
        <w:ind w:firstLineChars="0"/>
        <w:jc w:val="both"/>
        <w:outlineLvl w:val="0"/>
        <w:rPr>
          <w:rFonts w:ascii="Times New Roman" w:hAnsi="Times New Roman" w:eastAsia="楷体"/>
          <w:b/>
          <w:sz w:val="28"/>
        </w:rPr>
      </w:pPr>
      <w:r>
        <w:rPr>
          <w:rFonts w:hint="eastAsia" w:ascii="Times New Roman" w:hAnsi="Times New Roman" w:eastAsia="楷体"/>
          <w:b/>
          <w:sz w:val="28"/>
        </w:rPr>
        <w:t>我们如何共享、转让、公开披露个人信息</w:t>
      </w:r>
    </w:p>
    <w:p>
      <w:pPr>
        <w:adjustRightInd w:val="0"/>
        <w:snapToGrid w:val="0"/>
        <w:spacing w:before="156" w:beforeLines="50" w:after="156" w:afterLines="50" w:line="276" w:lineRule="auto"/>
        <w:jc w:val="both"/>
        <w:outlineLvl w:val="1"/>
        <w:rPr>
          <w:rFonts w:ascii="Times New Roman" w:hAnsi="Times New Roman" w:eastAsia="楷体"/>
          <w:b/>
          <w:sz w:val="28"/>
        </w:rPr>
      </w:pPr>
      <w:r>
        <w:rPr>
          <w:rFonts w:hint="eastAsia" w:ascii="Times New Roman" w:hAnsi="Times New Roman" w:eastAsia="楷体"/>
          <w:b/>
          <w:sz w:val="28"/>
        </w:rPr>
        <w:t>（一）共享</w:t>
      </w:r>
    </w:p>
    <w:p>
      <w:pPr>
        <w:adjustRightInd w:val="0"/>
        <w:snapToGrid w:val="0"/>
        <w:spacing w:before="156" w:beforeLines="50" w:after="156" w:afterLines="50" w:line="276" w:lineRule="auto"/>
        <w:ind w:firstLine="562" w:firstLineChars="200"/>
        <w:jc w:val="both"/>
        <w:rPr>
          <w:rFonts w:ascii="Times New Roman" w:hAnsi="Times New Roman" w:eastAsia="楷体"/>
          <w:sz w:val="28"/>
        </w:rPr>
      </w:pPr>
      <w:r>
        <w:rPr>
          <w:rFonts w:hint="eastAsia" w:ascii="Times New Roman" w:hAnsi="Times New Roman" w:eastAsia="楷体"/>
          <w:b/>
          <w:sz w:val="28"/>
        </w:rPr>
        <w:t>为了更好地为您提供产品</w:t>
      </w:r>
      <w:r>
        <w:rPr>
          <w:rFonts w:ascii="Times New Roman" w:hAnsi="Times New Roman" w:eastAsia="楷体"/>
          <w:b/>
          <w:sz w:val="28"/>
        </w:rPr>
        <w:t>/</w:t>
      </w:r>
      <w:r>
        <w:rPr>
          <w:rFonts w:hint="eastAsia" w:ascii="Times New Roman" w:hAnsi="Times New Roman" w:eastAsia="楷体"/>
          <w:b/>
          <w:sz w:val="28"/>
        </w:rPr>
        <w:t>服务，我们可能在以下情形中与关联公司、合作伙伴或其他第三方共享您的个人信息。</w:t>
      </w:r>
      <w:r>
        <w:rPr>
          <w:rFonts w:hint="eastAsia" w:ascii="Times New Roman" w:hAnsi="Times New Roman" w:eastAsia="楷体"/>
          <w:sz w:val="28"/>
        </w:rPr>
        <w:t>除此之外，我们不会向其他任何公司、组织和个人共享您的个人信息，除非法律法规另有规定或者另行取得您的同意。</w:t>
      </w:r>
    </w:p>
    <w:p>
      <w:pPr>
        <w:pStyle w:val="24"/>
        <w:numPr>
          <w:ilvl w:val="0"/>
          <w:numId w:val="5"/>
        </w:numPr>
        <w:adjustRightInd w:val="0"/>
        <w:snapToGrid w:val="0"/>
        <w:spacing w:before="156" w:beforeLines="50" w:after="156" w:afterLines="50" w:line="276" w:lineRule="auto"/>
        <w:ind w:firstLineChars="0"/>
        <w:jc w:val="both"/>
        <w:rPr>
          <w:rFonts w:ascii="楷体" w:hAnsi="楷体" w:eastAsia="楷体" w:cs="楷体"/>
          <w:sz w:val="28"/>
          <w:szCs w:val="28"/>
        </w:rPr>
      </w:pPr>
      <w:r>
        <w:rPr>
          <w:rFonts w:hint="eastAsia" w:ascii="Times New Roman" w:hAnsi="Times New Roman" w:eastAsia="楷体"/>
          <w:b/>
          <w:sz w:val="28"/>
        </w:rPr>
        <w:t>与关联公司共享</w:t>
      </w:r>
      <w:r>
        <w:rPr>
          <w:rFonts w:hint="eastAsia" w:ascii="Times New Roman" w:hAnsi="Times New Roman" w:eastAsia="楷体"/>
          <w:sz w:val="28"/>
        </w:rPr>
        <w:t>：为向您提供一致化的服务以及便于您进行统一管理，我们可能会将您的个人信息与我们的关联公司共享。例如，当您购买了在全国范围内可用的体检产品</w:t>
      </w:r>
      <w:r>
        <w:rPr>
          <w:rFonts w:ascii="Times New Roman" w:hAnsi="Times New Roman" w:eastAsia="楷体"/>
          <w:sz w:val="28"/>
        </w:rPr>
        <w:t>/</w:t>
      </w:r>
      <w:r>
        <w:rPr>
          <w:rFonts w:hint="eastAsia" w:ascii="Times New Roman" w:hAnsi="Times New Roman" w:eastAsia="楷体"/>
          <w:sz w:val="28"/>
        </w:rPr>
        <w:t>服务时，我们可能会根据您的选择，将您的基本个人信息、体检预约信息发送给您指定的美年大健康、慈铭、美兆或奥亚的门诊部，用于向您提供体检服务。当您完成体检，各门诊部会将您的</w:t>
      </w:r>
      <w:r>
        <w:rPr>
          <w:rFonts w:hint="eastAsia" w:ascii="Times New Roman" w:hAnsi="Times New Roman" w:eastAsia="楷体"/>
          <w:b/>
          <w:sz w:val="28"/>
        </w:rPr>
        <w:t>体检结果信息</w:t>
      </w:r>
      <w:r>
        <w:rPr>
          <w:rFonts w:hint="eastAsia" w:ascii="Times New Roman" w:hAnsi="Times New Roman" w:eastAsia="楷体"/>
          <w:sz w:val="28"/>
        </w:rPr>
        <w:t>发送给集团总部，用于向您统一提供体检报告的查询、分析、管理服务。</w:t>
      </w:r>
    </w:p>
    <w:p>
      <w:pPr>
        <w:pStyle w:val="24"/>
        <w:adjustRightInd w:val="0"/>
        <w:snapToGrid w:val="0"/>
        <w:spacing w:before="156" w:beforeLines="50" w:after="156" w:afterLines="50" w:line="276" w:lineRule="auto"/>
        <w:ind w:left="920" w:firstLine="0" w:firstLineChars="0"/>
        <w:jc w:val="both"/>
        <w:rPr>
          <w:rFonts w:ascii="楷体" w:hAnsi="楷体" w:eastAsia="楷体" w:cs="楷体"/>
          <w:sz w:val="28"/>
          <w:szCs w:val="28"/>
        </w:rPr>
      </w:pPr>
      <w:r>
        <w:rPr>
          <w:rFonts w:ascii="Times New Roman" w:hAnsi="Times New Roman" w:eastAsia="楷体"/>
          <w:sz w:val="28"/>
        </w:rPr>
        <w:t>关联公司是指美年大健康产业控股股份有限公司及其通过股权、协议或其他方式直接或间接控制、共同控制的公司</w:t>
      </w:r>
      <w:r>
        <w:rPr>
          <w:rFonts w:hint="eastAsia" w:ascii="Times New Roman" w:hAnsi="Times New Roman" w:eastAsia="楷体"/>
          <w:sz w:val="28"/>
        </w:rPr>
        <w:t>或直接或间接参股的公司。公司介绍详见官网，</w:t>
      </w:r>
      <w:r>
        <w:rPr>
          <w:rStyle w:val="15"/>
          <w:rFonts w:hint="eastAsia" w:ascii="楷体" w:hAnsi="楷体" w:eastAsia="楷体" w:cs="楷体"/>
          <w:bCs/>
          <w:sz w:val="28"/>
          <w:szCs w:val="28"/>
        </w:rPr>
        <w:t>以</w:t>
      </w:r>
      <w:r>
        <w:rPr>
          <w:rFonts w:hint="eastAsia" w:ascii="楷体" w:hAnsi="楷体" w:eastAsia="楷体" w:cs="楷体"/>
          <w:bCs/>
          <w:sz w:val="28"/>
        </w:rPr>
        <w:t>实时更新为准</w:t>
      </w:r>
      <w:r>
        <w:rPr>
          <w:rFonts w:hint="eastAsia" w:ascii="Times New Roman" w:hAnsi="Times New Roman" w:eastAsia="楷体"/>
          <w:sz w:val="28"/>
        </w:rPr>
        <w:t>：美年</w:t>
      </w:r>
      <w:r>
        <w:rPr>
          <w:rFonts w:ascii="Times New Roman" w:hAnsi="Times New Roman" w:eastAsia="楷体"/>
          <w:bCs/>
          <w:sz w:val="28"/>
        </w:rPr>
        <w:fldChar w:fldCharType="begin"/>
      </w:r>
      <w:r>
        <w:rPr>
          <w:rFonts w:ascii="Times New Roman" w:hAnsi="Times New Roman" w:eastAsia="楷体"/>
          <w:bCs/>
          <w:sz w:val="28"/>
        </w:rPr>
        <w:instrText xml:space="preserve"> HYPERLINK "</w:instrText>
      </w:r>
      <w:r>
        <w:rPr>
          <w:rFonts w:hint="eastAsia" w:ascii="Times New Roman" w:hAnsi="Times New Roman" w:eastAsia="楷体"/>
          <w:bCs/>
          <w:sz w:val="28"/>
        </w:rPr>
        <w:instrText xml:space="preserve">http://www.health-100.cn/</w:instrText>
      </w:r>
      <w:r>
        <w:rPr>
          <w:rFonts w:ascii="Times New Roman" w:hAnsi="Times New Roman" w:eastAsia="楷体"/>
          <w:bCs/>
          <w:sz w:val="28"/>
        </w:rPr>
        <w:instrText xml:space="preserve">" </w:instrText>
      </w:r>
      <w:r>
        <w:rPr>
          <w:rFonts w:ascii="Times New Roman" w:hAnsi="Times New Roman" w:eastAsia="楷体"/>
          <w:bCs/>
          <w:sz w:val="28"/>
        </w:rPr>
        <w:fldChar w:fldCharType="separate"/>
      </w:r>
      <w:r>
        <w:rPr>
          <w:rStyle w:val="14"/>
          <w:rFonts w:hint="eastAsia" w:ascii="Times New Roman" w:hAnsi="Times New Roman" w:eastAsia="楷体"/>
          <w:bCs/>
          <w:sz w:val="28"/>
        </w:rPr>
        <w:t>http://www.health-100.cn/</w:t>
      </w:r>
      <w:r>
        <w:rPr>
          <w:rFonts w:ascii="Times New Roman" w:hAnsi="Times New Roman" w:eastAsia="楷体"/>
          <w:bCs/>
          <w:sz w:val="28"/>
        </w:rPr>
        <w:fldChar w:fldCharType="end"/>
      </w:r>
      <w:r>
        <w:rPr>
          <w:rFonts w:hint="eastAsia" w:ascii="Times New Roman" w:hAnsi="Times New Roman" w:eastAsia="楷体"/>
          <w:bCs/>
          <w:sz w:val="28"/>
        </w:rPr>
        <w:t>（点击左上角“切换城市”查看）、慈铭</w:t>
      </w:r>
      <w:r>
        <w:rPr>
          <w:rFonts w:ascii="Times New Roman" w:hAnsi="Times New Roman" w:eastAsia="楷体"/>
          <w:bCs/>
          <w:sz w:val="28"/>
        </w:rPr>
        <w:fldChar w:fldCharType="begin"/>
      </w:r>
      <w:r>
        <w:rPr>
          <w:rFonts w:ascii="Times New Roman" w:hAnsi="Times New Roman" w:eastAsia="楷体"/>
          <w:bCs/>
          <w:sz w:val="28"/>
        </w:rPr>
        <w:instrText xml:space="preserve"> HYPERLINK "http://www.ciming.com/zhuzhan/lxwm/jtzb/" </w:instrText>
      </w:r>
      <w:r>
        <w:rPr>
          <w:rFonts w:ascii="Times New Roman" w:hAnsi="Times New Roman" w:eastAsia="楷体"/>
          <w:bCs/>
          <w:sz w:val="28"/>
        </w:rPr>
        <w:fldChar w:fldCharType="separate"/>
      </w:r>
      <w:r>
        <w:rPr>
          <w:rStyle w:val="14"/>
          <w:rFonts w:ascii="Times New Roman" w:hAnsi="Times New Roman" w:eastAsia="楷体"/>
          <w:bCs/>
          <w:sz w:val="28"/>
        </w:rPr>
        <w:t>http://www.ciming.com/zhuzhan/lxwm/jtzb/</w:t>
      </w:r>
      <w:r>
        <w:rPr>
          <w:rFonts w:ascii="Times New Roman" w:hAnsi="Times New Roman" w:eastAsia="楷体"/>
          <w:bCs/>
          <w:sz w:val="28"/>
        </w:rPr>
        <w:fldChar w:fldCharType="end"/>
      </w:r>
      <w:r>
        <w:rPr>
          <w:rFonts w:hint="eastAsia" w:ascii="Times New Roman" w:hAnsi="Times New Roman" w:eastAsia="楷体"/>
          <w:bCs/>
          <w:sz w:val="28"/>
        </w:rPr>
        <w:t>、美兆</w:t>
      </w:r>
      <w:r>
        <w:rPr>
          <w:rFonts w:ascii="Times New Roman" w:hAnsi="Times New Roman" w:eastAsia="楷体"/>
          <w:bCs/>
          <w:sz w:val="28"/>
        </w:rPr>
        <w:fldChar w:fldCharType="begin"/>
      </w:r>
      <w:r>
        <w:rPr>
          <w:rFonts w:ascii="Times New Roman" w:hAnsi="Times New Roman" w:eastAsia="楷体"/>
          <w:bCs/>
          <w:sz w:val="28"/>
        </w:rPr>
        <w:instrText xml:space="preserve"> HYPERLINK "https://www.mjlife.com.cn/introduce.html" </w:instrText>
      </w:r>
      <w:r>
        <w:rPr>
          <w:rFonts w:ascii="Times New Roman" w:hAnsi="Times New Roman" w:eastAsia="楷体"/>
          <w:bCs/>
          <w:sz w:val="28"/>
        </w:rPr>
        <w:fldChar w:fldCharType="separate"/>
      </w:r>
      <w:r>
        <w:rPr>
          <w:rStyle w:val="14"/>
          <w:rFonts w:ascii="Times New Roman" w:hAnsi="Times New Roman" w:eastAsia="楷体"/>
          <w:bCs/>
          <w:sz w:val="28"/>
        </w:rPr>
        <w:t>https://www.mjlife.com.cn/introduce.html</w:t>
      </w:r>
      <w:r>
        <w:rPr>
          <w:rFonts w:ascii="Times New Roman" w:hAnsi="Times New Roman" w:eastAsia="楷体"/>
          <w:bCs/>
          <w:sz w:val="28"/>
        </w:rPr>
        <w:fldChar w:fldCharType="end"/>
      </w:r>
      <w:r>
        <w:rPr>
          <w:rStyle w:val="15"/>
          <w:rFonts w:hint="eastAsia" w:ascii="楷体" w:hAnsi="楷体" w:eastAsia="楷体" w:cs="楷体"/>
          <w:sz w:val="28"/>
          <w:szCs w:val="28"/>
        </w:rPr>
        <w:t>）。</w:t>
      </w:r>
    </w:p>
    <w:p>
      <w:pPr>
        <w:pStyle w:val="24"/>
        <w:numPr>
          <w:ilvl w:val="0"/>
          <w:numId w:val="5"/>
        </w:numPr>
        <w:adjustRightInd w:val="0"/>
        <w:snapToGrid w:val="0"/>
        <w:spacing w:before="156" w:beforeLines="50" w:after="156" w:afterLines="50" w:line="276" w:lineRule="auto"/>
        <w:ind w:firstLineChars="0"/>
        <w:jc w:val="both"/>
        <w:rPr>
          <w:rFonts w:ascii="Times New Roman" w:hAnsi="Times New Roman" w:eastAsia="楷体"/>
          <w:sz w:val="28"/>
        </w:rPr>
      </w:pPr>
      <w:r>
        <w:rPr>
          <w:rFonts w:hint="eastAsia" w:ascii="Times New Roman" w:hAnsi="Times New Roman" w:eastAsia="楷体"/>
          <w:b/>
          <w:sz w:val="28"/>
        </w:rPr>
        <w:t>与合作伙伴共享</w:t>
      </w:r>
      <w:r>
        <w:rPr>
          <w:rFonts w:hint="eastAsia" w:ascii="Times New Roman" w:hAnsi="Times New Roman" w:eastAsia="楷体"/>
          <w:sz w:val="28"/>
        </w:rPr>
        <w:t>：</w:t>
      </w:r>
      <w:r>
        <w:rPr>
          <w:rFonts w:ascii="Times New Roman" w:hAnsi="Times New Roman" w:eastAsia="楷体"/>
          <w:sz w:val="28"/>
        </w:rPr>
        <w:t>为了更好地为您服务，我们</w:t>
      </w:r>
      <w:r>
        <w:rPr>
          <w:rFonts w:hint="eastAsia" w:ascii="Times New Roman" w:hAnsi="Times New Roman" w:eastAsia="楷体"/>
          <w:sz w:val="28"/>
        </w:rPr>
        <w:t>可能</w:t>
      </w:r>
      <w:r>
        <w:rPr>
          <w:rFonts w:ascii="Times New Roman" w:hAnsi="Times New Roman" w:eastAsia="楷体"/>
          <w:sz w:val="28"/>
        </w:rPr>
        <w:t>与合作伙伴进行业务合作，</w:t>
      </w:r>
      <w:r>
        <w:rPr>
          <w:rFonts w:hint="eastAsia" w:ascii="Times New Roman" w:hAnsi="Times New Roman" w:eastAsia="楷体"/>
          <w:sz w:val="28"/>
        </w:rPr>
        <w:t>由合作伙伴为您提供特定的服务，</w:t>
      </w:r>
      <w:r>
        <w:rPr>
          <w:rFonts w:ascii="Times New Roman" w:hAnsi="Times New Roman" w:eastAsia="楷体"/>
          <w:sz w:val="28"/>
        </w:rPr>
        <w:t>并在实现</w:t>
      </w:r>
      <w:r>
        <w:rPr>
          <w:rFonts w:hint="eastAsia" w:ascii="Times New Roman" w:hAnsi="Times New Roman" w:eastAsia="楷体"/>
          <w:sz w:val="28"/>
        </w:rPr>
        <w:t>该等服务</w:t>
      </w:r>
      <w:r>
        <w:rPr>
          <w:rFonts w:ascii="Times New Roman" w:hAnsi="Times New Roman" w:eastAsia="楷体"/>
          <w:sz w:val="28"/>
        </w:rPr>
        <w:t>的必要合理范围内共享您的个人信息。</w:t>
      </w:r>
      <w:r>
        <w:rPr>
          <w:rFonts w:hint="eastAsia" w:ascii="Times New Roman" w:hAnsi="Times New Roman" w:eastAsia="楷体"/>
          <w:sz w:val="28"/>
        </w:rPr>
        <w:t>我们合作的供应商</w:t>
      </w:r>
      <w:r>
        <w:rPr>
          <w:rFonts w:ascii="Times New Roman" w:hAnsi="Times New Roman" w:eastAsia="楷体"/>
          <w:sz w:val="28"/>
        </w:rPr>
        <w:t>/</w:t>
      </w:r>
      <w:r>
        <w:rPr>
          <w:rFonts w:hint="eastAsia" w:ascii="Times New Roman" w:hAnsi="Times New Roman" w:eastAsia="楷体"/>
          <w:sz w:val="28"/>
        </w:rPr>
        <w:t>服务提供商包括：</w:t>
      </w:r>
    </w:p>
    <w:p>
      <w:pPr>
        <w:pStyle w:val="24"/>
        <w:numPr>
          <w:ilvl w:val="0"/>
          <w:numId w:val="6"/>
        </w:numPr>
        <w:adjustRightInd w:val="0"/>
        <w:snapToGrid w:val="0"/>
        <w:spacing w:before="156" w:beforeLines="50" w:after="156" w:afterLines="50" w:line="276" w:lineRule="auto"/>
        <w:ind w:left="1560" w:hanging="709" w:firstLineChars="0"/>
        <w:jc w:val="both"/>
        <w:rPr>
          <w:rFonts w:ascii="Times New Roman" w:hAnsi="Times New Roman" w:eastAsia="楷体"/>
          <w:sz w:val="28"/>
        </w:rPr>
      </w:pPr>
      <w:r>
        <w:rPr>
          <w:rFonts w:hint="eastAsia" w:ascii="Times New Roman" w:hAnsi="Times New Roman" w:eastAsia="楷体"/>
          <w:b/>
          <w:sz w:val="28"/>
        </w:rPr>
        <w:t>支付服务</w:t>
      </w:r>
      <w:r>
        <w:rPr>
          <w:rFonts w:hint="eastAsia" w:ascii="Times New Roman" w:hAnsi="Times New Roman" w:eastAsia="楷体"/>
          <w:sz w:val="28"/>
        </w:rPr>
        <w:t>：我们需要将您的订单号和订单金额与第三方支付机构共享，以确认您的支付指令并完成支付。</w:t>
      </w:r>
    </w:p>
    <w:p>
      <w:pPr>
        <w:pStyle w:val="24"/>
        <w:numPr>
          <w:ilvl w:val="0"/>
          <w:numId w:val="6"/>
        </w:numPr>
        <w:adjustRightInd w:val="0"/>
        <w:snapToGrid w:val="0"/>
        <w:spacing w:before="156" w:beforeLines="50" w:after="156" w:afterLines="50" w:line="276" w:lineRule="auto"/>
        <w:ind w:left="1560" w:hanging="709" w:firstLineChars="0"/>
        <w:jc w:val="both"/>
        <w:rPr>
          <w:rFonts w:ascii="Times New Roman" w:hAnsi="Times New Roman" w:eastAsia="楷体"/>
          <w:sz w:val="28"/>
        </w:rPr>
      </w:pPr>
      <w:r>
        <w:rPr>
          <w:rFonts w:hint="eastAsia" w:ascii="Times New Roman" w:hAnsi="Times New Roman" w:eastAsia="楷体"/>
          <w:b/>
          <w:sz w:val="28"/>
        </w:rPr>
        <w:t>配送服务</w:t>
      </w:r>
      <w:r>
        <w:rPr>
          <w:rFonts w:hint="eastAsia" w:ascii="Times New Roman" w:hAnsi="Times New Roman" w:eastAsia="楷体"/>
          <w:sz w:val="28"/>
        </w:rPr>
        <w:t>：在您使用我们的配送服务时，我们需要与配送服务提供商共享您的订单信息和配送信息，以保证订单的安全准确送达。</w:t>
      </w:r>
    </w:p>
    <w:p>
      <w:pPr>
        <w:pStyle w:val="24"/>
        <w:numPr>
          <w:ilvl w:val="0"/>
          <w:numId w:val="6"/>
        </w:numPr>
        <w:adjustRightInd w:val="0"/>
        <w:snapToGrid w:val="0"/>
        <w:spacing w:before="156" w:beforeLines="50" w:after="156" w:afterLines="50" w:line="276" w:lineRule="auto"/>
        <w:ind w:left="1560" w:hanging="709" w:firstLineChars="0"/>
        <w:jc w:val="both"/>
        <w:rPr>
          <w:rFonts w:ascii="Times New Roman" w:hAnsi="Times New Roman" w:eastAsia="楷体"/>
          <w:sz w:val="28"/>
        </w:rPr>
      </w:pPr>
      <w:r>
        <w:rPr>
          <w:rFonts w:hint="eastAsia" w:ascii="Times New Roman" w:hAnsi="Times New Roman" w:eastAsia="楷体"/>
          <w:b/>
          <w:sz w:val="28"/>
        </w:rPr>
        <w:t>检测服务：</w:t>
      </w:r>
      <w:r>
        <w:rPr>
          <w:rFonts w:hint="eastAsia" w:ascii="Times New Roman" w:hAnsi="Times New Roman" w:eastAsia="楷体"/>
          <w:sz w:val="28"/>
        </w:rPr>
        <w:t>如果您选购了由第三方提供的检测项目，我们需要与检测服务提供商共享您的</w:t>
      </w:r>
      <w:r>
        <w:rPr>
          <w:rFonts w:hint="eastAsia" w:ascii="Times New Roman" w:hAnsi="Times New Roman" w:eastAsia="楷体"/>
          <w:b/>
          <w:sz w:val="28"/>
        </w:rPr>
        <w:t>样本信息</w:t>
      </w:r>
      <w:r>
        <w:rPr>
          <w:rFonts w:hint="eastAsia" w:ascii="Times New Roman" w:hAnsi="Times New Roman" w:eastAsia="楷体"/>
          <w:sz w:val="28"/>
        </w:rPr>
        <w:t>、身份信息（如需）和特定检测项目所必需的其他信息，以供检测服务提供商检测样本并出具检测结果。</w:t>
      </w:r>
    </w:p>
    <w:p>
      <w:pPr>
        <w:pStyle w:val="24"/>
        <w:numPr>
          <w:ilvl w:val="0"/>
          <w:numId w:val="6"/>
        </w:numPr>
        <w:adjustRightInd w:val="0"/>
        <w:snapToGrid w:val="0"/>
        <w:spacing w:before="156" w:beforeLines="50" w:after="156" w:afterLines="50" w:line="276" w:lineRule="auto"/>
        <w:ind w:left="1560" w:hanging="709" w:firstLineChars="0"/>
        <w:jc w:val="both"/>
        <w:rPr>
          <w:rFonts w:ascii="Times New Roman" w:hAnsi="Times New Roman" w:eastAsia="楷体"/>
          <w:sz w:val="28"/>
        </w:rPr>
      </w:pPr>
      <w:r>
        <w:rPr>
          <w:rFonts w:hint="eastAsia" w:ascii="Times New Roman" w:hAnsi="Times New Roman" w:eastAsia="楷体"/>
          <w:b/>
          <w:sz w:val="28"/>
        </w:rPr>
        <w:t>健康咨询服务</w:t>
      </w:r>
      <w:r>
        <w:rPr>
          <w:rFonts w:hint="eastAsia" w:ascii="Times New Roman" w:hAnsi="Times New Roman" w:eastAsia="楷体"/>
          <w:sz w:val="28"/>
        </w:rPr>
        <w:t>：在您使用美年好医生服务时，我们需要向具体的服务提供商共享您的</w:t>
      </w:r>
      <w:r>
        <w:rPr>
          <w:rFonts w:hint="eastAsia" w:ascii="Times New Roman" w:hAnsi="Times New Roman" w:eastAsia="楷体"/>
          <w:b/>
          <w:sz w:val="28"/>
        </w:rPr>
        <w:t>健康生理信息</w:t>
      </w:r>
      <w:r>
        <w:rPr>
          <w:rFonts w:hint="eastAsia" w:ascii="Times New Roman" w:hAnsi="Times New Roman" w:eastAsia="楷体"/>
          <w:sz w:val="28"/>
        </w:rPr>
        <w:t>，以实现远程问诊、健康咨询管理、保险保障等相关服务。</w:t>
      </w:r>
    </w:p>
    <w:p>
      <w:pPr>
        <w:pStyle w:val="24"/>
        <w:numPr>
          <w:ilvl w:val="0"/>
          <w:numId w:val="6"/>
        </w:numPr>
        <w:adjustRightInd w:val="0"/>
        <w:snapToGrid w:val="0"/>
        <w:spacing w:before="156" w:beforeLines="50" w:after="156" w:afterLines="50" w:line="276" w:lineRule="auto"/>
        <w:ind w:left="1560" w:hanging="709" w:firstLineChars="0"/>
        <w:jc w:val="both"/>
        <w:rPr>
          <w:rFonts w:ascii="Times New Roman" w:hAnsi="Times New Roman" w:eastAsia="楷体"/>
          <w:sz w:val="28"/>
        </w:rPr>
      </w:pPr>
      <w:r>
        <w:rPr>
          <w:rFonts w:hint="eastAsia" w:ascii="Times New Roman" w:hAnsi="Times New Roman" w:eastAsia="楷体"/>
          <w:b/>
          <w:sz w:val="28"/>
        </w:rPr>
        <w:t>营销服务：</w:t>
      </w:r>
      <w:r>
        <w:rPr>
          <w:rFonts w:hint="eastAsia" w:ascii="Times New Roman" w:hAnsi="Times New Roman" w:eastAsia="楷体"/>
          <w:sz w:val="28"/>
        </w:rPr>
        <w:t>我们可能将您提供的联络信息共享给第三方用于向您发送推广短信，以便您了解我们最新的营销活动。在美年健康与第三方开展联合营销活动时，我们会将中奖信息以及您授权提供的联络信息共享给第三方营销合作方，以便其能及时向您发放奖品。您可以通过推广短信中提供的退订方式拒绝接收这类信息。</w:t>
      </w:r>
    </w:p>
    <w:p>
      <w:pPr>
        <w:pStyle w:val="24"/>
        <w:numPr>
          <w:ilvl w:val="0"/>
          <w:numId w:val="5"/>
        </w:numPr>
        <w:adjustRightInd w:val="0"/>
        <w:snapToGrid w:val="0"/>
        <w:spacing w:before="156" w:beforeLines="50" w:after="156" w:afterLines="50" w:line="276" w:lineRule="auto"/>
        <w:ind w:firstLineChars="0"/>
        <w:jc w:val="both"/>
        <w:rPr>
          <w:rFonts w:ascii="Times New Roman" w:hAnsi="Times New Roman" w:eastAsia="楷体"/>
          <w:sz w:val="28"/>
        </w:rPr>
      </w:pPr>
      <w:r>
        <w:rPr>
          <w:rFonts w:hint="eastAsia" w:ascii="Times New Roman" w:hAnsi="Times New Roman" w:eastAsia="楷体"/>
          <w:b/>
          <w:sz w:val="28"/>
        </w:rPr>
        <w:t>与您的用人单位共享</w:t>
      </w:r>
      <w:r>
        <w:rPr>
          <w:rFonts w:hint="eastAsia" w:ascii="Times New Roman" w:hAnsi="Times New Roman" w:eastAsia="楷体"/>
          <w:sz w:val="28"/>
        </w:rPr>
        <w:t>：如果您通过您的用人单位参与体检服务，您的用人单位为了员工健康管理</w:t>
      </w:r>
      <w:r>
        <w:rPr>
          <w:rFonts w:hint="eastAsia" w:ascii="Times New Roman" w:hAnsi="Times New Roman" w:eastAsia="楷体"/>
          <w:sz w:val="28"/>
          <w:highlight w:val="none"/>
        </w:rPr>
        <w:t>或新员工入职健康检查</w:t>
      </w:r>
      <w:r>
        <w:rPr>
          <w:rFonts w:hint="eastAsia" w:ascii="Times New Roman" w:hAnsi="Times New Roman" w:eastAsia="楷体"/>
          <w:sz w:val="28"/>
        </w:rPr>
        <w:t>之目的，可能需要获取您的</w:t>
      </w:r>
      <w:r>
        <w:rPr>
          <w:rFonts w:hint="eastAsia" w:ascii="Times New Roman" w:hAnsi="Times New Roman" w:eastAsia="楷体"/>
          <w:b/>
          <w:sz w:val="28"/>
        </w:rPr>
        <w:t>体检报告</w:t>
      </w:r>
      <w:r>
        <w:rPr>
          <w:rFonts w:hint="eastAsia" w:ascii="Times New Roman" w:hAnsi="Times New Roman" w:eastAsia="楷体"/>
          <w:sz w:val="28"/>
        </w:rPr>
        <w:t>。</w:t>
      </w:r>
      <w:r>
        <w:rPr>
          <w:rFonts w:hint="eastAsia" w:ascii="Times New Roman" w:hAnsi="Times New Roman" w:eastAsia="楷体"/>
          <w:b/>
          <w:sz w:val="28"/>
        </w:rPr>
        <w:t>如果您通过美年健康提供的纸质导检单或线上功能授权共享，或者通过用人单位提供的线上或线下方式授权共享，</w:t>
      </w:r>
      <w:r>
        <w:rPr>
          <w:rFonts w:hint="eastAsia" w:ascii="Times New Roman" w:hAnsi="Times New Roman" w:eastAsia="楷体"/>
          <w:sz w:val="28"/>
        </w:rPr>
        <w:t>我们将向您的用人单位提供您的</w:t>
      </w:r>
      <w:r>
        <w:rPr>
          <w:rFonts w:hint="eastAsia" w:ascii="Times New Roman" w:hAnsi="Times New Roman" w:eastAsia="楷体"/>
          <w:b/>
          <w:sz w:val="28"/>
        </w:rPr>
        <w:t>体检报告</w:t>
      </w:r>
      <w:r>
        <w:rPr>
          <w:rFonts w:hint="eastAsia" w:ascii="Times New Roman" w:hAnsi="Times New Roman" w:eastAsia="楷体"/>
          <w:sz w:val="28"/>
        </w:rPr>
        <w:t>。</w:t>
      </w:r>
    </w:p>
    <w:p>
      <w:pPr>
        <w:pStyle w:val="24"/>
        <w:numPr>
          <w:ilvl w:val="0"/>
          <w:numId w:val="5"/>
        </w:numPr>
        <w:adjustRightInd w:val="0"/>
        <w:snapToGrid w:val="0"/>
        <w:spacing w:before="156" w:beforeLines="50" w:after="156" w:afterLines="50" w:line="276" w:lineRule="auto"/>
        <w:ind w:firstLineChars="0"/>
        <w:jc w:val="both"/>
        <w:rPr>
          <w:rFonts w:ascii="Times New Roman" w:hAnsi="Times New Roman" w:eastAsia="楷体"/>
          <w:sz w:val="28"/>
        </w:rPr>
      </w:pPr>
      <w:r>
        <w:rPr>
          <w:rFonts w:hint="eastAsia" w:ascii="Times New Roman" w:hAnsi="Times New Roman" w:eastAsia="楷体"/>
          <w:b/>
          <w:sz w:val="28"/>
        </w:rPr>
        <w:t>与您使用的其他渠道共享</w:t>
      </w:r>
      <w:r>
        <w:rPr>
          <w:rFonts w:hint="eastAsia" w:ascii="Times New Roman" w:hAnsi="Times New Roman" w:eastAsia="楷体"/>
          <w:sz w:val="28"/>
        </w:rPr>
        <w:t>：如果您通过其他渠道（如网站、</w:t>
      </w:r>
      <w:r>
        <w:rPr>
          <w:rFonts w:ascii="Times New Roman" w:hAnsi="Times New Roman" w:eastAsia="楷体"/>
          <w:sz w:val="28"/>
        </w:rPr>
        <w:t>A</w:t>
      </w:r>
      <w:r>
        <w:rPr>
          <w:rFonts w:hint="eastAsia" w:ascii="Times New Roman" w:hAnsi="Times New Roman" w:eastAsia="楷体"/>
          <w:sz w:val="28"/>
        </w:rPr>
        <w:t>pp、小程序等）购买、预约体检服务，查询体检结果，获取远程问诊、健康咨询管理、保险保障等相关服务，该等渠道可能需要获取您的订单信息、预约信息、</w:t>
      </w:r>
      <w:r>
        <w:rPr>
          <w:rFonts w:hint="eastAsia" w:ascii="Times New Roman" w:hAnsi="Times New Roman" w:eastAsia="楷体"/>
          <w:b/>
          <w:sz w:val="28"/>
        </w:rPr>
        <w:t>体检报告</w:t>
      </w:r>
      <w:r>
        <w:rPr>
          <w:rFonts w:hint="eastAsia" w:ascii="Times New Roman" w:hAnsi="Times New Roman" w:eastAsia="楷体"/>
          <w:sz w:val="28"/>
        </w:rPr>
        <w:t>，以便为您提供相应的服务。</w:t>
      </w:r>
      <w:r>
        <w:rPr>
          <w:rFonts w:hint="eastAsia" w:ascii="Times New Roman" w:hAnsi="Times New Roman" w:eastAsia="楷体"/>
          <w:b/>
          <w:sz w:val="28"/>
        </w:rPr>
        <w:t>如果您通过美年健康提供的纸质导检单或线上功能授权共享，或者通过该等渠道授权共享，</w:t>
      </w:r>
      <w:r>
        <w:rPr>
          <w:rFonts w:hint="eastAsia" w:ascii="Times New Roman" w:hAnsi="Times New Roman" w:eastAsia="楷体"/>
          <w:sz w:val="28"/>
        </w:rPr>
        <w:t>我们将向您使用的渠道提供您的上述信息。</w:t>
      </w:r>
    </w:p>
    <w:p>
      <w:pPr>
        <w:pStyle w:val="24"/>
        <w:numPr>
          <w:ilvl w:val="0"/>
          <w:numId w:val="5"/>
        </w:numPr>
        <w:adjustRightInd w:val="0"/>
        <w:snapToGrid w:val="0"/>
        <w:spacing w:before="156" w:beforeLines="50" w:after="156" w:afterLines="50" w:line="276" w:lineRule="auto"/>
        <w:ind w:firstLineChars="0"/>
        <w:jc w:val="both"/>
        <w:rPr>
          <w:rFonts w:ascii="Times New Roman" w:hAnsi="Times New Roman" w:eastAsia="楷体"/>
          <w:sz w:val="28"/>
        </w:rPr>
      </w:pPr>
      <w:r>
        <w:rPr>
          <w:rFonts w:hint="eastAsia" w:ascii="Times New Roman" w:hAnsi="Times New Roman" w:eastAsia="楷体"/>
          <w:b/>
          <w:sz w:val="28"/>
        </w:rPr>
        <w:t>与保险公司共享</w:t>
      </w:r>
      <w:r>
        <w:rPr>
          <w:rFonts w:hint="eastAsia" w:ascii="Times New Roman" w:hAnsi="Times New Roman" w:eastAsia="楷体"/>
          <w:sz w:val="28"/>
        </w:rPr>
        <w:t>：保险公司为了审核您的商业保险，可能需要获取您的</w:t>
      </w:r>
      <w:r>
        <w:rPr>
          <w:rFonts w:hint="eastAsia" w:ascii="Times New Roman" w:hAnsi="Times New Roman" w:eastAsia="楷体"/>
          <w:b/>
          <w:sz w:val="28"/>
        </w:rPr>
        <w:t>体检报告</w:t>
      </w:r>
      <w:r>
        <w:rPr>
          <w:rFonts w:hint="eastAsia" w:ascii="Times New Roman" w:hAnsi="Times New Roman" w:eastAsia="楷体"/>
          <w:sz w:val="28"/>
        </w:rPr>
        <w:t>。</w:t>
      </w:r>
      <w:r>
        <w:rPr>
          <w:rFonts w:hint="eastAsia" w:ascii="Times New Roman" w:hAnsi="Times New Roman" w:eastAsia="楷体"/>
          <w:b/>
          <w:sz w:val="28"/>
        </w:rPr>
        <w:t>如果您通过美年健康提供的纸质导检单或线上功能授权共享，或者通过保险公司授权共享，</w:t>
      </w:r>
      <w:r>
        <w:rPr>
          <w:rFonts w:hint="eastAsia" w:ascii="Times New Roman" w:hAnsi="Times New Roman" w:eastAsia="楷体"/>
          <w:sz w:val="28"/>
        </w:rPr>
        <w:t>我们将向该等保险公司提供您的</w:t>
      </w:r>
      <w:r>
        <w:rPr>
          <w:rFonts w:hint="eastAsia" w:ascii="Times New Roman" w:hAnsi="Times New Roman" w:eastAsia="楷体"/>
          <w:b/>
          <w:sz w:val="28"/>
        </w:rPr>
        <w:t>体检报告</w:t>
      </w:r>
      <w:r>
        <w:rPr>
          <w:rFonts w:hint="eastAsia" w:ascii="Times New Roman" w:hAnsi="Times New Roman" w:eastAsia="楷体"/>
          <w:sz w:val="28"/>
        </w:rPr>
        <w:t>。</w:t>
      </w:r>
    </w:p>
    <w:p>
      <w:pPr>
        <w:pStyle w:val="24"/>
        <w:numPr>
          <w:ilvl w:val="0"/>
          <w:numId w:val="5"/>
        </w:numPr>
        <w:adjustRightInd w:val="0"/>
        <w:snapToGrid w:val="0"/>
        <w:spacing w:before="156" w:beforeLines="50" w:after="156" w:afterLines="50" w:line="276" w:lineRule="auto"/>
        <w:ind w:firstLineChars="0"/>
        <w:jc w:val="both"/>
        <w:rPr>
          <w:rFonts w:ascii="Times New Roman" w:hAnsi="Times New Roman" w:eastAsia="楷体"/>
          <w:sz w:val="28"/>
          <w:highlight w:val="none"/>
        </w:rPr>
      </w:pPr>
      <w:r>
        <w:rPr>
          <w:rFonts w:hint="eastAsia" w:ascii="Times New Roman" w:hAnsi="Times New Roman" w:eastAsia="楷体"/>
          <w:b/>
          <w:sz w:val="28"/>
        </w:rPr>
        <w:t>与卫生疾控等行政机关共享</w:t>
      </w:r>
      <w:r>
        <w:rPr>
          <w:rFonts w:hint="eastAsia" w:ascii="Times New Roman" w:hAnsi="Times New Roman" w:eastAsia="楷体"/>
          <w:sz w:val="28"/>
        </w:rPr>
        <w:t>：</w:t>
      </w:r>
      <w:r>
        <w:rPr>
          <w:rFonts w:ascii="Times New Roman" w:hAnsi="Times New Roman" w:eastAsia="楷体"/>
          <w:sz w:val="28"/>
        </w:rPr>
        <w:t>为应对突发公共卫生事件</w:t>
      </w:r>
      <w:r>
        <w:rPr>
          <w:rFonts w:hint="eastAsia" w:ascii="Times New Roman" w:hAnsi="Times New Roman" w:eastAsia="楷体"/>
          <w:sz w:val="28"/>
        </w:rPr>
        <w:t>、防控疫情、履行美年健康的法定义务，我们可能向</w:t>
      </w:r>
      <w:r>
        <w:rPr>
          <w:rFonts w:ascii="Times New Roman" w:hAnsi="Times New Roman" w:eastAsia="楷体"/>
          <w:sz w:val="28"/>
        </w:rPr>
        <w:t>卫生疾控等</w:t>
      </w:r>
      <w:r>
        <w:rPr>
          <w:rFonts w:ascii="Times New Roman" w:hAnsi="Times New Roman" w:eastAsia="楷体"/>
          <w:sz w:val="28"/>
          <w:highlight w:val="none"/>
        </w:rPr>
        <w:t>行政部门</w:t>
      </w:r>
      <w:r>
        <w:rPr>
          <w:rFonts w:hint="eastAsia" w:ascii="Times New Roman" w:hAnsi="Times New Roman" w:eastAsia="楷体"/>
          <w:sz w:val="28"/>
          <w:highlight w:val="none"/>
        </w:rPr>
        <w:t>提供您的身份信息、</w:t>
      </w:r>
      <w:r>
        <w:rPr>
          <w:rFonts w:hint="eastAsia" w:ascii="Times New Roman" w:hAnsi="Times New Roman" w:eastAsia="楷体"/>
          <w:b/>
          <w:sz w:val="28"/>
          <w:highlight w:val="none"/>
        </w:rPr>
        <w:t>核酸检测情况、疫苗接种情况</w:t>
      </w:r>
      <w:r>
        <w:rPr>
          <w:rFonts w:hint="eastAsia" w:ascii="Times New Roman" w:hAnsi="Times New Roman" w:eastAsia="楷体"/>
          <w:sz w:val="28"/>
          <w:highlight w:val="none"/>
        </w:rPr>
        <w:t>。</w:t>
      </w:r>
    </w:p>
    <w:p>
      <w:pPr>
        <w:pStyle w:val="24"/>
        <w:numPr>
          <w:ilvl w:val="0"/>
          <w:numId w:val="5"/>
        </w:numPr>
        <w:adjustRightInd w:val="0"/>
        <w:snapToGrid w:val="0"/>
        <w:spacing w:before="156" w:beforeLines="50" w:after="156" w:afterLines="50" w:line="276" w:lineRule="auto"/>
        <w:ind w:firstLineChars="0"/>
        <w:jc w:val="both"/>
        <w:rPr>
          <w:rFonts w:ascii="Times New Roman" w:hAnsi="Times New Roman" w:eastAsia="楷体"/>
          <w:sz w:val="28"/>
          <w:highlight w:val="none"/>
        </w:rPr>
      </w:pPr>
      <w:r>
        <w:rPr>
          <w:rFonts w:hint="eastAsia" w:ascii="Times New Roman" w:hAnsi="Times New Roman" w:eastAsia="楷体"/>
          <w:b/>
          <w:bCs/>
          <w:sz w:val="28"/>
          <w:highlight w:val="none"/>
        </w:rPr>
        <w:t>与行政、司法、监察或检查机关共享：</w:t>
      </w:r>
      <w:r>
        <w:rPr>
          <w:rFonts w:hint="eastAsia" w:ascii="Times New Roman" w:hAnsi="Times New Roman" w:eastAsia="楷体"/>
          <w:sz w:val="28"/>
          <w:highlight w:val="none"/>
        </w:rPr>
        <w:t>为遵守我国相关法律法规，应对行政、司法、监察或检查机关调查，履行美年健康的法定义务，我们可能向行政、司法、监察或检查机关提供您的身份信息、</w:t>
      </w:r>
      <w:r>
        <w:rPr>
          <w:rFonts w:hint="eastAsia" w:ascii="Times New Roman" w:hAnsi="Times New Roman" w:eastAsia="楷体"/>
          <w:b/>
          <w:bCs/>
          <w:sz w:val="28"/>
          <w:highlight w:val="none"/>
        </w:rPr>
        <w:t>体检报告。</w:t>
      </w:r>
    </w:p>
    <w:p>
      <w:pPr>
        <w:pStyle w:val="24"/>
        <w:numPr>
          <w:ilvl w:val="0"/>
          <w:numId w:val="5"/>
        </w:numPr>
        <w:adjustRightInd w:val="0"/>
        <w:snapToGrid w:val="0"/>
        <w:spacing w:before="156" w:beforeLines="50" w:after="156" w:afterLines="50" w:line="276" w:lineRule="auto"/>
        <w:ind w:firstLineChars="0"/>
        <w:jc w:val="both"/>
        <w:rPr>
          <w:rFonts w:ascii="Times New Roman" w:hAnsi="Times New Roman" w:eastAsia="楷体"/>
          <w:sz w:val="28"/>
        </w:rPr>
      </w:pPr>
      <w:r>
        <w:rPr>
          <w:rFonts w:hint="eastAsia" w:ascii="Times New Roman" w:hAnsi="Times New Roman" w:eastAsia="楷体"/>
          <w:b/>
          <w:sz w:val="28"/>
        </w:rPr>
        <w:t>基于您签署的协议约定：</w:t>
      </w:r>
      <w:r>
        <w:rPr>
          <w:rFonts w:hint="eastAsia" w:ascii="Times New Roman" w:hAnsi="Times New Roman" w:eastAsia="楷体"/>
          <w:sz w:val="28"/>
        </w:rPr>
        <w:t>依据您与第三方签署的相关协议（包括在线签署的电子协议及服务规则）或法律文件，有必要向第三方共享的。</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请您知悉，我们仅会出于合法、正当、必要、特定、明确的目的共享您的个人信息。对我们仅为实现本隐私政策中声明的目的或基于您与第三方签署的协议而与之共享个人信息的公司、组织和个人，我们会与其签署严格的个人信息保护和保密条款，要求他们遵守协议并采取不低于本隐私政策所设定的安全措施来保护您的个人信息。对于您需要我们将您的个人信息共享或转让至第三方的情形，我们会直接或确认第三方征得您对上述行为的同意。同时，我们也会对该等行为进行风险评估。</w:t>
      </w:r>
    </w:p>
    <w:p>
      <w:pPr>
        <w:adjustRightInd w:val="0"/>
        <w:snapToGrid w:val="0"/>
        <w:spacing w:before="156" w:beforeLines="50" w:after="156" w:afterLines="50" w:line="276" w:lineRule="auto"/>
        <w:jc w:val="both"/>
        <w:outlineLvl w:val="1"/>
        <w:rPr>
          <w:rFonts w:ascii="Times New Roman" w:hAnsi="Times New Roman" w:eastAsia="楷体"/>
          <w:b/>
          <w:sz w:val="28"/>
        </w:rPr>
      </w:pPr>
      <w:r>
        <w:rPr>
          <w:rFonts w:hint="eastAsia" w:ascii="Times New Roman" w:hAnsi="Times New Roman" w:eastAsia="楷体"/>
          <w:b/>
          <w:sz w:val="28"/>
        </w:rPr>
        <w:t>（二）转让</w:t>
      </w:r>
    </w:p>
    <w:p>
      <w:pPr>
        <w:adjustRightInd w:val="0"/>
        <w:snapToGrid w:val="0"/>
        <w:spacing w:before="156" w:beforeLines="50" w:after="156" w:afterLines="50" w:line="276" w:lineRule="auto"/>
        <w:ind w:firstLine="562" w:firstLineChars="200"/>
        <w:jc w:val="both"/>
        <w:rPr>
          <w:rFonts w:ascii="Times New Roman" w:hAnsi="Times New Roman" w:eastAsia="楷体"/>
          <w:sz w:val="28"/>
        </w:rPr>
      </w:pPr>
      <w:r>
        <w:rPr>
          <w:rFonts w:hint="eastAsia" w:ascii="Times New Roman" w:hAnsi="Times New Roman" w:eastAsia="楷体"/>
          <w:b/>
          <w:sz w:val="28"/>
        </w:rPr>
        <w:t>如果我们因合并、分立、解散、被宣告破产等原因需要转移您的个人信息，我们会向您告知接收方的名称或者姓名和联系方式，并要求接收方继续受本隐私政策的约束。</w:t>
      </w:r>
      <w:r>
        <w:rPr>
          <w:rFonts w:ascii="Times New Roman" w:hAnsi="Times New Roman" w:eastAsia="楷体"/>
          <w:sz w:val="28"/>
        </w:rPr>
        <w:t>接受方如果变更原先的处理目的、处理方式，将依法重新征求您的同意，除非法律法规另有规定。在破产清算且无接收方的情形下，我们将删除您的个人信息，除非法律法规另有规定。</w:t>
      </w:r>
    </w:p>
    <w:p>
      <w:pPr>
        <w:adjustRightInd w:val="0"/>
        <w:snapToGrid w:val="0"/>
        <w:spacing w:before="156" w:beforeLines="50" w:after="156" w:afterLines="50" w:line="276" w:lineRule="auto"/>
        <w:jc w:val="both"/>
        <w:outlineLvl w:val="1"/>
        <w:rPr>
          <w:rFonts w:ascii="Times New Roman" w:hAnsi="Times New Roman" w:eastAsia="楷体"/>
          <w:b/>
          <w:sz w:val="28"/>
        </w:rPr>
      </w:pPr>
      <w:r>
        <w:rPr>
          <w:rFonts w:hint="eastAsia" w:ascii="Times New Roman" w:hAnsi="Times New Roman" w:eastAsia="楷体"/>
          <w:b/>
          <w:sz w:val="28"/>
        </w:rPr>
        <w:t>（三）公开披露</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ascii="Times New Roman" w:hAnsi="Times New Roman" w:eastAsia="楷体"/>
          <w:sz w:val="28"/>
        </w:rPr>
        <w:t>我们一般不会公开披露您的</w:t>
      </w:r>
      <w:r>
        <w:rPr>
          <w:rFonts w:hint="eastAsia" w:ascii="Times New Roman" w:hAnsi="Times New Roman" w:eastAsia="楷体"/>
          <w:sz w:val="28"/>
        </w:rPr>
        <w:t>个人</w:t>
      </w:r>
      <w:r>
        <w:rPr>
          <w:rFonts w:ascii="Times New Roman" w:hAnsi="Times New Roman" w:eastAsia="楷体"/>
          <w:sz w:val="28"/>
        </w:rPr>
        <w:t>信息，除非取得您的单独同意，或依据法律法规的相关要求。</w:t>
      </w:r>
    </w:p>
    <w:p>
      <w:pPr>
        <w:adjustRightInd w:val="0"/>
        <w:snapToGrid w:val="0"/>
        <w:spacing w:before="156" w:beforeLines="50" w:after="156" w:afterLines="50" w:line="276" w:lineRule="auto"/>
        <w:jc w:val="both"/>
        <w:outlineLvl w:val="1"/>
        <w:rPr>
          <w:rFonts w:ascii="Times New Roman" w:hAnsi="Times New Roman" w:eastAsia="楷体"/>
          <w:b/>
          <w:sz w:val="28"/>
        </w:rPr>
      </w:pPr>
      <w:r>
        <w:rPr>
          <w:rFonts w:hint="eastAsia" w:ascii="Times New Roman" w:hAnsi="Times New Roman" w:eastAsia="楷体"/>
          <w:b/>
          <w:sz w:val="28"/>
        </w:rPr>
        <w:t>（四）无需征得同意的情形</w:t>
      </w:r>
    </w:p>
    <w:p>
      <w:pPr>
        <w:adjustRightInd w:val="0"/>
        <w:snapToGrid w:val="0"/>
        <w:spacing w:before="156" w:beforeLines="50" w:after="156" w:afterLines="50" w:line="276" w:lineRule="auto"/>
        <w:ind w:firstLine="562" w:firstLineChars="200"/>
        <w:jc w:val="both"/>
        <w:rPr>
          <w:rFonts w:ascii="Times New Roman" w:hAnsi="Times New Roman" w:eastAsia="楷体"/>
          <w:b/>
          <w:sz w:val="28"/>
        </w:rPr>
      </w:pPr>
      <w:r>
        <w:rPr>
          <w:rFonts w:ascii="Times New Roman" w:hAnsi="Times New Roman" w:eastAsia="楷体"/>
          <w:b/>
          <w:sz w:val="28"/>
        </w:rPr>
        <w:t>根据法律法规的规定，</w:t>
      </w:r>
      <w:r>
        <w:rPr>
          <w:rFonts w:hint="eastAsia" w:ascii="Times New Roman" w:hAnsi="Times New Roman" w:eastAsia="楷体"/>
          <w:b/>
          <w:sz w:val="28"/>
        </w:rPr>
        <w:t>在以下情形中，共享、转让、公开披露您的个人信息无需征得您的同意：</w:t>
      </w:r>
    </w:p>
    <w:p>
      <w:pPr>
        <w:numPr>
          <w:ilvl w:val="0"/>
          <w:numId w:val="7"/>
        </w:numPr>
        <w:adjustRightInd w:val="0"/>
        <w:snapToGrid w:val="0"/>
        <w:spacing w:before="156" w:beforeLines="50" w:after="156" w:afterLines="50" w:line="276" w:lineRule="auto"/>
        <w:ind w:left="993"/>
        <w:jc w:val="both"/>
        <w:rPr>
          <w:rFonts w:ascii="Times New Roman" w:hAnsi="Times New Roman" w:eastAsia="楷体"/>
          <w:sz w:val="28"/>
        </w:rPr>
      </w:pPr>
      <w:r>
        <w:rPr>
          <w:rFonts w:hint="eastAsia" w:ascii="Times New Roman" w:hAnsi="Times New Roman" w:eastAsia="楷体"/>
          <w:sz w:val="28"/>
        </w:rPr>
        <w:t>为订立、履行个人作为一方当事人的合同所必需，或者按照依法制定的劳动规章制度和依法签订的集体合同实施人力资源管理所必需；</w:t>
      </w:r>
    </w:p>
    <w:p>
      <w:pPr>
        <w:numPr>
          <w:ilvl w:val="0"/>
          <w:numId w:val="7"/>
        </w:numPr>
        <w:adjustRightInd w:val="0"/>
        <w:snapToGrid w:val="0"/>
        <w:spacing w:before="156" w:beforeLines="50" w:after="156" w:afterLines="50" w:line="276" w:lineRule="auto"/>
        <w:ind w:left="989" w:leftChars="235" w:hanging="425" w:hangingChars="152"/>
        <w:jc w:val="both"/>
        <w:rPr>
          <w:rFonts w:ascii="Times New Roman" w:hAnsi="Times New Roman" w:eastAsia="楷体"/>
          <w:sz w:val="28"/>
        </w:rPr>
      </w:pPr>
      <w:r>
        <w:rPr>
          <w:rFonts w:hint="eastAsia" w:ascii="Times New Roman" w:hAnsi="Times New Roman" w:eastAsia="楷体"/>
          <w:sz w:val="28"/>
        </w:rPr>
        <w:t>为履行法定职责或者法定义务所必需；</w:t>
      </w:r>
    </w:p>
    <w:p>
      <w:pPr>
        <w:numPr>
          <w:ilvl w:val="0"/>
          <w:numId w:val="7"/>
        </w:numPr>
        <w:adjustRightInd w:val="0"/>
        <w:snapToGrid w:val="0"/>
        <w:spacing w:before="156" w:beforeLines="50" w:after="156" w:afterLines="50" w:line="276" w:lineRule="auto"/>
        <w:ind w:left="989" w:leftChars="235" w:hanging="425" w:hangingChars="152"/>
        <w:jc w:val="both"/>
        <w:rPr>
          <w:rFonts w:ascii="Times New Roman" w:hAnsi="Times New Roman" w:eastAsia="楷体"/>
          <w:sz w:val="28"/>
        </w:rPr>
      </w:pPr>
      <w:r>
        <w:rPr>
          <w:rFonts w:hint="eastAsia" w:ascii="Times New Roman" w:hAnsi="Times New Roman" w:eastAsia="楷体"/>
          <w:sz w:val="28"/>
        </w:rPr>
        <w:t>为应对突发公共卫生事件，或者紧急情况下为保护自然人的生命健康和财产安全所必需；</w:t>
      </w:r>
    </w:p>
    <w:p>
      <w:pPr>
        <w:numPr>
          <w:ilvl w:val="0"/>
          <w:numId w:val="7"/>
        </w:numPr>
        <w:adjustRightInd w:val="0"/>
        <w:snapToGrid w:val="0"/>
        <w:spacing w:before="156" w:beforeLines="50" w:after="156" w:afterLines="50" w:line="276" w:lineRule="auto"/>
        <w:ind w:left="989" w:leftChars="235" w:hanging="425" w:hangingChars="152"/>
        <w:jc w:val="both"/>
        <w:rPr>
          <w:rFonts w:ascii="Times New Roman" w:hAnsi="Times New Roman" w:eastAsia="楷体"/>
          <w:sz w:val="28"/>
        </w:rPr>
      </w:pPr>
      <w:r>
        <w:rPr>
          <w:rFonts w:hint="eastAsia" w:ascii="Times New Roman" w:hAnsi="Times New Roman" w:eastAsia="楷体"/>
          <w:sz w:val="28"/>
        </w:rPr>
        <w:t>为公共利益实施新闻报道、舆论监督等行为，在合理的范围内处理个人信息；</w:t>
      </w:r>
    </w:p>
    <w:p>
      <w:pPr>
        <w:numPr>
          <w:ilvl w:val="0"/>
          <w:numId w:val="7"/>
        </w:numPr>
        <w:adjustRightInd w:val="0"/>
        <w:snapToGrid w:val="0"/>
        <w:spacing w:before="156" w:beforeLines="50" w:after="156" w:afterLines="50" w:line="276" w:lineRule="auto"/>
        <w:ind w:left="989" w:leftChars="235" w:hanging="425" w:hangingChars="152"/>
        <w:jc w:val="both"/>
        <w:rPr>
          <w:rFonts w:ascii="Times New Roman" w:hAnsi="Times New Roman" w:eastAsia="楷体"/>
          <w:sz w:val="28"/>
        </w:rPr>
      </w:pPr>
      <w:r>
        <w:rPr>
          <w:rFonts w:hint="eastAsia" w:ascii="Times New Roman" w:hAnsi="Times New Roman" w:eastAsia="楷体"/>
          <w:sz w:val="28"/>
        </w:rPr>
        <w:t>依法在合理的范围内处理个人自行公开或者其他已经合法公开的个人信息；</w:t>
      </w:r>
    </w:p>
    <w:p>
      <w:pPr>
        <w:numPr>
          <w:ilvl w:val="0"/>
          <w:numId w:val="7"/>
        </w:numPr>
        <w:adjustRightInd w:val="0"/>
        <w:snapToGrid w:val="0"/>
        <w:spacing w:before="156" w:beforeLines="50" w:after="156" w:afterLines="50" w:line="276" w:lineRule="auto"/>
        <w:ind w:left="989" w:leftChars="235" w:hanging="425" w:hangingChars="152"/>
        <w:jc w:val="both"/>
        <w:rPr>
          <w:rFonts w:ascii="Times New Roman" w:hAnsi="Times New Roman" w:eastAsia="楷体"/>
          <w:sz w:val="28"/>
        </w:rPr>
      </w:pPr>
      <w:r>
        <w:rPr>
          <w:rFonts w:hint="eastAsia" w:ascii="Times New Roman" w:hAnsi="Times New Roman" w:eastAsia="楷体"/>
          <w:sz w:val="28"/>
        </w:rPr>
        <w:t>法律、行政法规规定的其他情形。</w:t>
      </w:r>
    </w:p>
    <w:p>
      <w:pPr>
        <w:adjustRightInd w:val="0"/>
        <w:snapToGrid w:val="0"/>
        <w:spacing w:before="156" w:beforeLines="50" w:after="156" w:afterLines="50" w:line="276" w:lineRule="auto"/>
        <w:ind w:firstLine="480"/>
        <w:jc w:val="both"/>
        <w:rPr>
          <w:rFonts w:ascii="Times New Roman" w:hAnsi="Times New Roman" w:eastAsia="楷体"/>
          <w:sz w:val="28"/>
        </w:rPr>
      </w:pPr>
      <w:r>
        <w:rPr>
          <w:rFonts w:hint="eastAsia" w:ascii="Times New Roman" w:hAnsi="Times New Roman" w:eastAsia="楷体"/>
          <w:b/>
          <w:sz w:val="28"/>
        </w:rPr>
        <w:t>匿名化处理后的信息不再属于个人信息，不受本隐私政策的约束和保护。</w:t>
      </w:r>
    </w:p>
    <w:p>
      <w:pPr>
        <w:adjustRightInd w:val="0"/>
        <w:snapToGrid w:val="0"/>
        <w:spacing w:before="156" w:beforeLines="50" w:after="156" w:afterLines="50" w:line="276" w:lineRule="auto"/>
        <w:jc w:val="both"/>
        <w:rPr>
          <w:rFonts w:ascii="Times New Roman" w:hAnsi="Times New Roman" w:eastAsia="楷体"/>
          <w:sz w:val="28"/>
        </w:rPr>
      </w:pPr>
    </w:p>
    <w:p>
      <w:pPr>
        <w:pStyle w:val="24"/>
        <w:numPr>
          <w:ilvl w:val="0"/>
          <w:numId w:val="2"/>
        </w:numPr>
        <w:adjustRightInd w:val="0"/>
        <w:snapToGrid w:val="0"/>
        <w:spacing w:before="156" w:beforeLines="50" w:after="156" w:afterLines="50" w:line="276" w:lineRule="auto"/>
        <w:ind w:firstLineChars="0"/>
        <w:jc w:val="both"/>
        <w:outlineLvl w:val="0"/>
        <w:rPr>
          <w:rFonts w:ascii="Times New Roman" w:hAnsi="Times New Roman" w:eastAsia="楷体"/>
          <w:b/>
          <w:sz w:val="28"/>
        </w:rPr>
      </w:pPr>
      <w:r>
        <w:rPr>
          <w:rFonts w:hint="eastAsia" w:ascii="Times New Roman" w:hAnsi="Times New Roman" w:eastAsia="楷体"/>
          <w:b/>
          <w:sz w:val="28"/>
        </w:rPr>
        <w:t>您如何管理自己的个人信息</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ascii="Times New Roman" w:hAnsi="Times New Roman" w:eastAsia="楷体"/>
          <w:sz w:val="28"/>
        </w:rPr>
        <w:t>您对您的个人信息依法享有如下的权利与选择，我们充分尊重您对</w:t>
      </w:r>
      <w:r>
        <w:rPr>
          <w:rFonts w:hint="eastAsia" w:ascii="Times New Roman" w:hAnsi="Times New Roman" w:eastAsia="楷体"/>
          <w:sz w:val="28"/>
        </w:rPr>
        <w:t>个</w:t>
      </w:r>
      <w:r>
        <w:rPr>
          <w:rFonts w:ascii="Times New Roman" w:hAnsi="Times New Roman" w:eastAsia="楷体"/>
          <w:sz w:val="28"/>
        </w:rPr>
        <w:t>人信息的权利和选择，并保障</w:t>
      </w:r>
      <w:r>
        <w:rPr>
          <w:rFonts w:hint="eastAsia" w:ascii="Times New Roman" w:hAnsi="Times New Roman" w:eastAsia="楷体"/>
          <w:sz w:val="28"/>
        </w:rPr>
        <w:t>其</w:t>
      </w:r>
      <w:r>
        <w:rPr>
          <w:rFonts w:ascii="Times New Roman" w:hAnsi="Times New Roman" w:eastAsia="楷体"/>
          <w:sz w:val="28"/>
        </w:rPr>
        <w:t>行使。</w:t>
      </w:r>
    </w:p>
    <w:p>
      <w:pPr>
        <w:pStyle w:val="24"/>
        <w:numPr>
          <w:ilvl w:val="0"/>
          <w:numId w:val="8"/>
        </w:numPr>
        <w:adjustRightInd w:val="0"/>
        <w:snapToGrid w:val="0"/>
        <w:spacing w:before="156" w:beforeLines="50" w:after="156" w:afterLines="50" w:line="276" w:lineRule="auto"/>
        <w:ind w:firstLineChars="0"/>
        <w:jc w:val="both"/>
        <w:rPr>
          <w:rFonts w:ascii="Times New Roman" w:hAnsi="Times New Roman" w:eastAsia="楷体"/>
          <w:b/>
          <w:sz w:val="28"/>
        </w:rPr>
      </w:pPr>
      <w:r>
        <w:rPr>
          <w:rFonts w:hint="eastAsia" w:ascii="Times New Roman" w:hAnsi="Times New Roman" w:eastAsia="楷体"/>
          <w:b/>
          <w:sz w:val="28"/>
        </w:rPr>
        <w:t>知情、决定</w:t>
      </w:r>
    </w:p>
    <w:p>
      <w:pPr>
        <w:adjustRightInd w:val="0"/>
        <w:snapToGrid w:val="0"/>
        <w:spacing w:before="156" w:beforeLines="50" w:after="156" w:afterLines="50" w:line="276" w:lineRule="auto"/>
        <w:ind w:firstLine="480"/>
        <w:jc w:val="both"/>
        <w:rPr>
          <w:rFonts w:ascii="Times New Roman" w:hAnsi="Times New Roman" w:eastAsia="楷体"/>
          <w:sz w:val="28"/>
        </w:rPr>
      </w:pPr>
      <w:r>
        <w:rPr>
          <w:rFonts w:ascii="Times New Roman" w:hAnsi="Times New Roman" w:eastAsia="楷体"/>
          <w:sz w:val="28"/>
        </w:rPr>
        <w:t>您对我们如何处理您的个人信息享有知情权、决定权，您可以限制、拒绝我们处理您的个人信息，除非法律法规另有规定。</w:t>
      </w:r>
      <w:r>
        <w:rPr>
          <w:rFonts w:hint="eastAsia" w:ascii="Times New Roman" w:hAnsi="Times New Roman" w:eastAsia="楷体"/>
          <w:sz w:val="28"/>
        </w:rPr>
        <w:t>您有权</w:t>
      </w:r>
      <w:r>
        <w:rPr>
          <w:rFonts w:ascii="Times New Roman" w:hAnsi="Times New Roman" w:eastAsia="楷体"/>
          <w:sz w:val="28"/>
        </w:rPr>
        <w:t>要求</w:t>
      </w:r>
      <w:r>
        <w:rPr>
          <w:rFonts w:hint="eastAsia" w:ascii="Times New Roman" w:hAnsi="Times New Roman" w:eastAsia="楷体"/>
          <w:sz w:val="28"/>
        </w:rPr>
        <w:t>我们</w:t>
      </w:r>
      <w:r>
        <w:rPr>
          <w:rFonts w:ascii="Times New Roman" w:hAnsi="Times New Roman" w:eastAsia="楷体"/>
          <w:sz w:val="28"/>
        </w:rPr>
        <w:t>对个人信息处理规则进行解释说明</w:t>
      </w:r>
      <w:r>
        <w:rPr>
          <w:rFonts w:hint="eastAsia" w:ascii="Times New Roman" w:hAnsi="Times New Roman" w:eastAsia="楷体"/>
          <w:sz w:val="28"/>
        </w:rPr>
        <w:t>。</w:t>
      </w:r>
    </w:p>
    <w:p>
      <w:pPr>
        <w:adjustRightInd w:val="0"/>
        <w:snapToGrid w:val="0"/>
        <w:spacing w:before="156" w:beforeLines="50" w:after="156" w:afterLines="50" w:line="276" w:lineRule="auto"/>
        <w:ind w:firstLine="480"/>
        <w:jc w:val="both"/>
        <w:rPr>
          <w:rFonts w:ascii="Times New Roman" w:hAnsi="Times New Roman" w:eastAsia="楷体"/>
          <w:sz w:val="28"/>
        </w:rPr>
      </w:pPr>
      <w:r>
        <w:rPr>
          <w:rFonts w:ascii="Times New Roman" w:hAnsi="Times New Roman" w:eastAsia="楷体"/>
          <w:sz w:val="28"/>
        </w:rPr>
        <w:t>我们特此制定本</w:t>
      </w:r>
      <w:r>
        <w:rPr>
          <w:rFonts w:hint="eastAsia" w:ascii="Times New Roman" w:hAnsi="Times New Roman" w:eastAsia="楷体"/>
          <w:sz w:val="28"/>
        </w:rPr>
        <w:t>隐私</w:t>
      </w:r>
      <w:r>
        <w:rPr>
          <w:rFonts w:ascii="Times New Roman" w:hAnsi="Times New Roman" w:eastAsia="楷体"/>
          <w:sz w:val="28"/>
        </w:rPr>
        <w:t>政策，向您介绍我们的个人信息处理规则。</w:t>
      </w:r>
      <w:r>
        <w:rPr>
          <w:rFonts w:ascii="Times New Roman" w:hAnsi="Times New Roman" w:eastAsia="楷体"/>
          <w:b/>
          <w:sz w:val="28"/>
        </w:rPr>
        <w:t>在开始使用我们的产品/服务前，请您仔细阅读并</w:t>
      </w:r>
      <w:r>
        <w:rPr>
          <w:rFonts w:hint="eastAsia" w:ascii="Times New Roman" w:hAnsi="Times New Roman" w:eastAsia="楷体"/>
          <w:b/>
          <w:sz w:val="28"/>
        </w:rPr>
        <w:t>同意</w:t>
      </w:r>
      <w:r>
        <w:rPr>
          <w:rFonts w:ascii="Times New Roman" w:hAnsi="Times New Roman" w:eastAsia="楷体"/>
          <w:b/>
          <w:sz w:val="28"/>
        </w:rPr>
        <w:t>本</w:t>
      </w:r>
      <w:r>
        <w:rPr>
          <w:rFonts w:hint="eastAsia" w:ascii="Times New Roman" w:hAnsi="Times New Roman" w:eastAsia="楷体"/>
          <w:b/>
          <w:sz w:val="28"/>
        </w:rPr>
        <w:t>隐私</w:t>
      </w:r>
      <w:r>
        <w:rPr>
          <w:rFonts w:ascii="Times New Roman" w:hAnsi="Times New Roman" w:eastAsia="楷体"/>
          <w:b/>
          <w:sz w:val="28"/>
        </w:rPr>
        <w:t>政策</w:t>
      </w:r>
      <w:r>
        <w:rPr>
          <w:rFonts w:hint="eastAsia" w:ascii="Times New Roman" w:hAnsi="Times New Roman" w:eastAsia="楷体"/>
          <w:b/>
          <w:sz w:val="28"/>
        </w:rPr>
        <w:t>。请您注意，</w:t>
      </w:r>
      <w:r>
        <w:rPr>
          <w:rFonts w:ascii="Times New Roman" w:hAnsi="Times New Roman" w:eastAsia="楷体"/>
          <w:b/>
          <w:sz w:val="28"/>
        </w:rPr>
        <w:t>在法律允许的情况下，我们可以不基于您的同意而收集、使用</w:t>
      </w:r>
      <w:r>
        <w:rPr>
          <w:rFonts w:hint="eastAsia" w:ascii="Times New Roman" w:hAnsi="Times New Roman" w:eastAsia="楷体"/>
          <w:b/>
          <w:sz w:val="28"/>
        </w:rPr>
        <w:t>或以其他方式处理</w:t>
      </w:r>
      <w:r>
        <w:rPr>
          <w:rFonts w:ascii="Times New Roman" w:hAnsi="Times New Roman" w:eastAsia="楷体"/>
          <w:b/>
          <w:sz w:val="28"/>
        </w:rPr>
        <w:t>您的个人信息。</w:t>
      </w:r>
      <w:r>
        <w:rPr>
          <w:rFonts w:ascii="Times New Roman" w:hAnsi="Times New Roman" w:eastAsia="楷体"/>
          <w:sz w:val="28"/>
        </w:rPr>
        <w:t>如果您对</w:t>
      </w:r>
      <w:r>
        <w:rPr>
          <w:rFonts w:hint="eastAsia" w:ascii="Times New Roman" w:hAnsi="Times New Roman" w:eastAsia="楷体"/>
          <w:sz w:val="28"/>
        </w:rPr>
        <w:t>本隐私政策</w:t>
      </w:r>
      <w:r>
        <w:rPr>
          <w:rFonts w:ascii="Times New Roman" w:hAnsi="Times New Roman" w:eastAsia="楷体"/>
          <w:sz w:val="28"/>
        </w:rPr>
        <w:t>有任何疑问，可以通过</w:t>
      </w:r>
      <w:r>
        <w:rPr>
          <w:rFonts w:hint="eastAsia" w:ascii="Times New Roman" w:hAnsi="Times New Roman" w:eastAsia="楷体"/>
          <w:sz w:val="28"/>
        </w:rPr>
        <w:t>“如何联系我们”</w:t>
      </w:r>
      <w:r>
        <w:rPr>
          <w:rFonts w:ascii="Times New Roman" w:hAnsi="Times New Roman" w:eastAsia="楷体"/>
          <w:sz w:val="28"/>
        </w:rPr>
        <w:t>中所提供的</w:t>
      </w:r>
      <w:r>
        <w:rPr>
          <w:rFonts w:hint="eastAsia" w:ascii="Times New Roman" w:hAnsi="Times New Roman" w:eastAsia="楷体"/>
          <w:sz w:val="28"/>
        </w:rPr>
        <w:t>联系</w:t>
      </w:r>
      <w:r>
        <w:rPr>
          <w:rFonts w:ascii="Times New Roman" w:hAnsi="Times New Roman" w:eastAsia="楷体"/>
          <w:sz w:val="28"/>
        </w:rPr>
        <w:t>方式</w:t>
      </w:r>
      <w:r>
        <w:rPr>
          <w:rFonts w:hint="eastAsia" w:ascii="Times New Roman" w:hAnsi="Times New Roman" w:eastAsia="楷体"/>
          <w:sz w:val="28"/>
        </w:rPr>
        <w:t>联系我们</w:t>
      </w:r>
      <w:r>
        <w:rPr>
          <w:rFonts w:ascii="Times New Roman" w:hAnsi="Times New Roman" w:eastAsia="楷体"/>
          <w:sz w:val="28"/>
        </w:rPr>
        <w:t>。</w:t>
      </w:r>
    </w:p>
    <w:p>
      <w:pPr>
        <w:pStyle w:val="24"/>
        <w:numPr>
          <w:ilvl w:val="0"/>
          <w:numId w:val="8"/>
        </w:numPr>
        <w:adjustRightInd w:val="0"/>
        <w:snapToGrid w:val="0"/>
        <w:spacing w:before="156" w:beforeLines="50" w:after="156" w:afterLines="50" w:line="276" w:lineRule="auto"/>
        <w:ind w:firstLineChars="0"/>
        <w:jc w:val="both"/>
        <w:rPr>
          <w:rFonts w:ascii="Times New Roman" w:hAnsi="Times New Roman" w:eastAsia="楷体"/>
          <w:b/>
          <w:sz w:val="28"/>
        </w:rPr>
      </w:pPr>
      <w:r>
        <w:rPr>
          <w:rFonts w:hint="eastAsia" w:ascii="Times New Roman" w:hAnsi="Times New Roman" w:eastAsia="楷体"/>
          <w:b/>
          <w:sz w:val="28"/>
        </w:rPr>
        <w:t>查阅、复制、更正、补充、转移</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ascii="Times New Roman" w:hAnsi="Times New Roman" w:eastAsia="楷体"/>
          <w:sz w:val="28"/>
        </w:rPr>
        <w:t>您有权查阅</w:t>
      </w:r>
      <w:r>
        <w:rPr>
          <w:rFonts w:hint="eastAsia" w:ascii="Times New Roman" w:hAnsi="Times New Roman" w:eastAsia="楷体"/>
          <w:sz w:val="28"/>
        </w:rPr>
        <w:t>、复制</w:t>
      </w:r>
      <w:r>
        <w:rPr>
          <w:rFonts w:ascii="Times New Roman" w:hAnsi="Times New Roman" w:eastAsia="楷体"/>
          <w:sz w:val="28"/>
        </w:rPr>
        <w:t>您的个人信息</w:t>
      </w:r>
      <w:r>
        <w:rPr>
          <w:rFonts w:hint="eastAsia" w:ascii="Times New Roman" w:hAnsi="Times New Roman" w:eastAsia="楷体"/>
          <w:sz w:val="28"/>
        </w:rPr>
        <w:t>。</w:t>
      </w:r>
      <w:r>
        <w:rPr>
          <w:rFonts w:ascii="Times New Roman" w:hAnsi="Times New Roman" w:eastAsia="楷体"/>
          <w:sz w:val="28"/>
        </w:rPr>
        <w:t>如果您发现您的个人信息不准确或不完整，您有权更正、补充您的个人信息</w:t>
      </w:r>
      <w:r>
        <w:rPr>
          <w:rFonts w:hint="eastAsia" w:ascii="Times New Roman" w:hAnsi="Times New Roman" w:eastAsia="楷体"/>
          <w:sz w:val="28"/>
        </w:rPr>
        <w:t>。</w:t>
      </w:r>
      <w:r>
        <w:rPr>
          <w:rFonts w:ascii="Times New Roman" w:hAnsi="Times New Roman" w:eastAsia="楷体"/>
          <w:sz w:val="28"/>
        </w:rPr>
        <w:t>在符合法律法规的条件下，您还可以请求我们将您的个人信息转移至您指定的个人信息处理者，我们会依法为您提供转移的路径</w:t>
      </w:r>
      <w:r>
        <w:rPr>
          <w:rFonts w:hint="eastAsia" w:ascii="Times New Roman" w:hAnsi="Times New Roman" w:eastAsia="楷体"/>
          <w:sz w:val="28"/>
        </w:rPr>
        <w:t>。</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您可以通过我们的网站、小程序上提供的功能选项行使相应的权利，或者通过“如何联系我们”</w:t>
      </w:r>
      <w:r>
        <w:rPr>
          <w:rFonts w:ascii="Times New Roman" w:hAnsi="Times New Roman" w:eastAsia="楷体"/>
          <w:sz w:val="28"/>
        </w:rPr>
        <w:t>中所提供的</w:t>
      </w:r>
      <w:r>
        <w:rPr>
          <w:rFonts w:hint="eastAsia" w:ascii="Times New Roman" w:hAnsi="Times New Roman" w:eastAsia="楷体"/>
          <w:sz w:val="28"/>
        </w:rPr>
        <w:t>联系方式联系我们行使权利。</w:t>
      </w:r>
    </w:p>
    <w:p>
      <w:pPr>
        <w:pStyle w:val="24"/>
        <w:numPr>
          <w:ilvl w:val="0"/>
          <w:numId w:val="8"/>
        </w:numPr>
        <w:adjustRightInd w:val="0"/>
        <w:snapToGrid w:val="0"/>
        <w:spacing w:before="156" w:beforeLines="50" w:after="156" w:afterLines="50" w:line="276" w:lineRule="auto"/>
        <w:ind w:firstLineChars="0"/>
        <w:jc w:val="both"/>
        <w:rPr>
          <w:rFonts w:ascii="Times New Roman" w:hAnsi="Times New Roman" w:eastAsia="楷体"/>
          <w:b/>
          <w:sz w:val="28"/>
        </w:rPr>
      </w:pPr>
      <w:r>
        <w:rPr>
          <w:rFonts w:hint="eastAsia" w:ascii="Times New Roman" w:hAnsi="Times New Roman" w:eastAsia="楷体"/>
          <w:b/>
          <w:sz w:val="28"/>
        </w:rPr>
        <w:t>删除、改变授权范围或撤回授权、注销账号</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在个人信息的</w:t>
      </w:r>
      <w:r>
        <w:rPr>
          <w:rFonts w:ascii="Times New Roman" w:hAnsi="Times New Roman" w:eastAsia="楷体"/>
          <w:sz w:val="28"/>
        </w:rPr>
        <w:t>处理目的已实现</w:t>
      </w:r>
      <w:r>
        <w:rPr>
          <w:rFonts w:hint="eastAsia" w:ascii="Times New Roman" w:hAnsi="Times New Roman" w:eastAsia="楷体"/>
          <w:sz w:val="28"/>
        </w:rPr>
        <w:t>、我们</w:t>
      </w:r>
      <w:r>
        <w:rPr>
          <w:rFonts w:ascii="Times New Roman" w:hAnsi="Times New Roman" w:eastAsia="楷体"/>
          <w:sz w:val="28"/>
        </w:rPr>
        <w:t>停止提供产品</w:t>
      </w:r>
      <w:r>
        <w:rPr>
          <w:rFonts w:hint="eastAsia" w:ascii="Times New Roman" w:hAnsi="Times New Roman" w:eastAsia="楷体"/>
          <w:sz w:val="28"/>
        </w:rPr>
        <w:t>/</w:t>
      </w:r>
      <w:r>
        <w:rPr>
          <w:rFonts w:ascii="Times New Roman" w:hAnsi="Times New Roman" w:eastAsia="楷体"/>
          <w:sz w:val="28"/>
        </w:rPr>
        <w:t>服务</w:t>
      </w:r>
      <w:r>
        <w:rPr>
          <w:rFonts w:hint="eastAsia" w:ascii="Times New Roman" w:hAnsi="Times New Roman" w:eastAsia="楷体"/>
          <w:sz w:val="28"/>
        </w:rPr>
        <w:t>、您</w:t>
      </w:r>
      <w:r>
        <w:rPr>
          <w:rFonts w:ascii="Times New Roman" w:hAnsi="Times New Roman" w:eastAsia="楷体"/>
          <w:sz w:val="28"/>
        </w:rPr>
        <w:t>撤回同意</w:t>
      </w:r>
      <w:r>
        <w:rPr>
          <w:rFonts w:hint="eastAsia" w:ascii="Times New Roman" w:hAnsi="Times New Roman" w:eastAsia="楷体"/>
          <w:sz w:val="28"/>
        </w:rPr>
        <w:t>、我们的处理活动违反法律法规或双反约定等情形下，</w:t>
      </w:r>
      <w:r>
        <w:rPr>
          <w:rFonts w:ascii="Times New Roman" w:hAnsi="Times New Roman" w:eastAsia="楷体"/>
          <w:sz w:val="28"/>
        </w:rPr>
        <w:t>您有权请求我们删除您的个人信息</w:t>
      </w:r>
      <w:r>
        <w:rPr>
          <w:rFonts w:hint="eastAsia" w:ascii="Times New Roman" w:hAnsi="Times New Roman" w:eastAsia="楷体"/>
          <w:sz w:val="28"/>
        </w:rPr>
        <w:t>。但是</w:t>
      </w:r>
      <w:r>
        <w:rPr>
          <w:rFonts w:ascii="Times New Roman" w:hAnsi="Times New Roman" w:eastAsia="楷体"/>
          <w:sz w:val="28"/>
        </w:rPr>
        <w:t>，出于保存期限的法定要求或技术上的限制，我们可能难以删除您的个人信息，但我们会停止除存储和采取必要的安全保护措施之外的处理活动。</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ascii="Times New Roman" w:hAnsi="Times New Roman" w:eastAsia="楷体"/>
          <w:sz w:val="28"/>
        </w:rPr>
        <w:t>您可以改变您授权我们收集、</w:t>
      </w:r>
      <w:r>
        <w:rPr>
          <w:rFonts w:hint="eastAsia" w:ascii="Times New Roman" w:hAnsi="Times New Roman" w:eastAsia="楷体"/>
          <w:sz w:val="28"/>
        </w:rPr>
        <w:t>使用</w:t>
      </w:r>
      <w:r>
        <w:rPr>
          <w:rFonts w:ascii="Times New Roman" w:hAnsi="Times New Roman" w:eastAsia="楷体"/>
          <w:sz w:val="28"/>
        </w:rPr>
        <w:t>个人信息的范围</w:t>
      </w:r>
      <w:r>
        <w:rPr>
          <w:rFonts w:hint="eastAsia" w:ascii="Times New Roman" w:hAnsi="Times New Roman" w:eastAsia="楷体"/>
          <w:sz w:val="28"/>
        </w:rPr>
        <w:t>或撤回授权。例如，如果您希望停止分享您的地理位置信息，您可选择关闭设备或软件的定位功能。</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您也可以选择注销您的账号。</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您可以通过我们的网站、小程序上提供的功能选项行使相应的权利，或者通过“如何联系我们”</w:t>
      </w:r>
      <w:r>
        <w:rPr>
          <w:rFonts w:ascii="Times New Roman" w:hAnsi="Times New Roman" w:eastAsia="楷体"/>
          <w:sz w:val="28"/>
        </w:rPr>
        <w:t>中所提供的</w:t>
      </w:r>
      <w:r>
        <w:rPr>
          <w:rFonts w:hint="eastAsia" w:ascii="Times New Roman" w:hAnsi="Times New Roman" w:eastAsia="楷体"/>
          <w:sz w:val="28"/>
        </w:rPr>
        <w:t>联系方式联系我们行使权利。</w:t>
      </w:r>
    </w:p>
    <w:p>
      <w:pPr>
        <w:pStyle w:val="24"/>
        <w:numPr>
          <w:ilvl w:val="0"/>
          <w:numId w:val="8"/>
        </w:numPr>
        <w:adjustRightInd w:val="0"/>
        <w:snapToGrid w:val="0"/>
        <w:spacing w:before="156" w:beforeLines="50" w:after="156" w:afterLines="50" w:line="276" w:lineRule="auto"/>
        <w:ind w:firstLineChars="0"/>
        <w:jc w:val="both"/>
        <w:rPr>
          <w:rFonts w:ascii="Times New Roman" w:hAnsi="Times New Roman" w:eastAsia="楷体"/>
          <w:b/>
          <w:sz w:val="28"/>
        </w:rPr>
      </w:pPr>
      <w:r>
        <w:rPr>
          <w:rFonts w:hint="eastAsia" w:ascii="Times New Roman" w:hAnsi="Times New Roman" w:eastAsia="楷体"/>
          <w:b/>
          <w:sz w:val="28"/>
        </w:rPr>
        <w:t>权利请求响应</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我们将全力响应您的行权请求。</w:t>
      </w:r>
      <w:r>
        <w:rPr>
          <w:rFonts w:hint="eastAsia" w:ascii="Times New Roman" w:hAnsi="Times New Roman" w:eastAsia="楷体"/>
          <w:b/>
          <w:sz w:val="28"/>
        </w:rPr>
        <w:t>为了保障安全，我们可能会要求您进行身份验证，并在验证您的身份后的</w:t>
      </w:r>
      <w:r>
        <w:rPr>
          <w:rFonts w:ascii="Times New Roman" w:hAnsi="Times New Roman" w:eastAsia="楷体"/>
          <w:b/>
          <w:sz w:val="28"/>
        </w:rPr>
        <w:t>15</w:t>
      </w:r>
      <w:r>
        <w:rPr>
          <w:rFonts w:hint="eastAsia" w:ascii="Times New Roman" w:hAnsi="Times New Roman" w:eastAsia="楷体"/>
          <w:b/>
          <w:sz w:val="28"/>
        </w:rPr>
        <w:t>日内尽快处理您的请求。</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请您注意，对于您的合理请求，我们原则上不收取费用。对于多次、重复、超出合理限度的请求，我们可能酌情收取一定费用。如果您的请求包含不属于您的个人信息、超出合理限度、需要过多技术手段、可能侵害他人合法权益、不切实际，或者我们存在合法、正当的其他理由，我们可能拒绝响应您的请求，并向您说明理由。</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ascii="Times New Roman" w:hAnsi="Times New Roman" w:eastAsia="楷体"/>
          <w:sz w:val="28"/>
        </w:rPr>
        <w:t>如果您对我们的回复不满意，特别是您认为我们的个人信息处理活动损害了您的合法权益，您可以依法向监管机构投诉或向法院提起诉讼。</w:t>
      </w:r>
    </w:p>
    <w:p>
      <w:pPr>
        <w:adjustRightInd w:val="0"/>
        <w:snapToGrid w:val="0"/>
        <w:spacing w:before="156" w:beforeLines="50" w:after="156" w:afterLines="50" w:line="276" w:lineRule="auto"/>
        <w:jc w:val="both"/>
        <w:rPr>
          <w:rFonts w:ascii="Times New Roman" w:hAnsi="Times New Roman" w:eastAsia="楷体"/>
          <w:sz w:val="28"/>
        </w:rPr>
      </w:pPr>
    </w:p>
    <w:p>
      <w:pPr>
        <w:pStyle w:val="24"/>
        <w:numPr>
          <w:ilvl w:val="0"/>
          <w:numId w:val="2"/>
        </w:numPr>
        <w:adjustRightInd w:val="0"/>
        <w:snapToGrid w:val="0"/>
        <w:spacing w:before="156" w:beforeLines="50" w:after="156" w:afterLines="50" w:line="276" w:lineRule="auto"/>
        <w:ind w:firstLineChars="0"/>
        <w:jc w:val="both"/>
        <w:outlineLvl w:val="0"/>
        <w:rPr>
          <w:rFonts w:ascii="Times New Roman" w:hAnsi="Times New Roman" w:eastAsia="楷体"/>
          <w:b/>
          <w:sz w:val="28"/>
        </w:rPr>
      </w:pPr>
      <w:r>
        <w:rPr>
          <w:rFonts w:hint="eastAsia" w:ascii="Times New Roman" w:hAnsi="Times New Roman" w:eastAsia="楷体"/>
          <w:b/>
          <w:sz w:val="28"/>
        </w:rPr>
        <w:t>存储个人信息的地点和期限</w:t>
      </w:r>
    </w:p>
    <w:p>
      <w:pPr>
        <w:adjustRightInd w:val="0"/>
        <w:snapToGrid w:val="0"/>
        <w:spacing w:before="156" w:beforeLines="50" w:after="156" w:afterLines="50" w:line="276" w:lineRule="auto"/>
        <w:jc w:val="both"/>
        <w:outlineLvl w:val="1"/>
        <w:rPr>
          <w:rFonts w:ascii="Times New Roman" w:hAnsi="Times New Roman" w:eastAsia="楷体"/>
          <w:b/>
          <w:sz w:val="28"/>
        </w:rPr>
      </w:pPr>
      <w:r>
        <w:rPr>
          <w:rFonts w:hint="eastAsia" w:ascii="Times New Roman" w:hAnsi="Times New Roman" w:eastAsia="楷体"/>
          <w:b/>
          <w:sz w:val="28"/>
        </w:rPr>
        <w:t>（一）保存期限</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除非依据法律法规或双方约定，我们仅会在实现目的所必需的最短时间内留存您的相关个人信息。</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在超出存储期限后，我们会对您的个人信息进行删除或匿名化处理。如果删除从技术上难以实现的，我们会停止除存储和采取必要的安全保护措施之外的处理活动。</w:t>
      </w:r>
    </w:p>
    <w:p>
      <w:pPr>
        <w:adjustRightInd w:val="0"/>
        <w:snapToGrid w:val="0"/>
        <w:spacing w:before="156" w:beforeLines="50" w:after="156" w:afterLines="50" w:line="276" w:lineRule="auto"/>
        <w:jc w:val="both"/>
        <w:outlineLvl w:val="1"/>
        <w:rPr>
          <w:rFonts w:ascii="Times New Roman" w:hAnsi="Times New Roman" w:eastAsia="楷体"/>
          <w:b/>
          <w:sz w:val="28"/>
        </w:rPr>
      </w:pPr>
      <w:r>
        <w:rPr>
          <w:rFonts w:hint="eastAsia" w:ascii="Times New Roman" w:hAnsi="Times New Roman" w:eastAsia="楷体"/>
          <w:b/>
          <w:sz w:val="28"/>
        </w:rPr>
        <w:t>（二）保存地域</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我们在中华人民共和国（以下简称“中国”）境内收集和产生的个人信息，将存储在中国境内。</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ascii="Times New Roman" w:hAnsi="Times New Roman" w:eastAsia="楷体"/>
          <w:sz w:val="28"/>
        </w:rPr>
        <w:t>如果</w:t>
      </w:r>
      <w:r>
        <w:rPr>
          <w:rFonts w:hint="eastAsia" w:ascii="Times New Roman" w:hAnsi="Times New Roman" w:eastAsia="楷体"/>
          <w:sz w:val="28"/>
        </w:rPr>
        <w:t>将来发生跨境提供</w:t>
      </w:r>
      <w:r>
        <w:rPr>
          <w:rFonts w:ascii="Times New Roman" w:hAnsi="Times New Roman" w:eastAsia="楷体"/>
          <w:sz w:val="28"/>
        </w:rPr>
        <w:t>个人信息</w:t>
      </w:r>
      <w:r>
        <w:rPr>
          <w:rFonts w:hint="eastAsia" w:ascii="Times New Roman" w:hAnsi="Times New Roman" w:eastAsia="楷体"/>
          <w:sz w:val="28"/>
        </w:rPr>
        <w:t>的情形</w:t>
      </w:r>
      <w:r>
        <w:rPr>
          <w:rFonts w:ascii="Times New Roman" w:hAnsi="Times New Roman" w:eastAsia="楷体"/>
          <w:sz w:val="28"/>
        </w:rPr>
        <w:t>，</w:t>
      </w:r>
      <w:r>
        <w:rPr>
          <w:rFonts w:hint="eastAsia" w:ascii="Times New Roman" w:hAnsi="Times New Roman" w:eastAsia="楷体"/>
          <w:sz w:val="28"/>
        </w:rPr>
        <w:t>届时</w:t>
      </w:r>
      <w:r>
        <w:rPr>
          <w:rFonts w:ascii="Times New Roman" w:hAnsi="Times New Roman" w:eastAsia="楷体"/>
          <w:sz w:val="28"/>
        </w:rPr>
        <w:t>我们将严格依照法律</w:t>
      </w:r>
      <w:r>
        <w:rPr>
          <w:rFonts w:hint="eastAsia" w:ascii="Times New Roman" w:hAnsi="Times New Roman" w:eastAsia="楷体"/>
          <w:sz w:val="28"/>
        </w:rPr>
        <w:t>法规落实个人信息跨境提供的要求与条件，包括向您告知并取得同意。</w:t>
      </w:r>
    </w:p>
    <w:p>
      <w:pPr>
        <w:adjustRightInd w:val="0"/>
        <w:snapToGrid w:val="0"/>
        <w:spacing w:before="156" w:beforeLines="50" w:after="156" w:afterLines="50" w:line="276" w:lineRule="auto"/>
        <w:jc w:val="both"/>
        <w:outlineLvl w:val="1"/>
        <w:rPr>
          <w:rFonts w:ascii="Times New Roman" w:hAnsi="Times New Roman" w:eastAsia="楷体"/>
          <w:b/>
          <w:sz w:val="28"/>
        </w:rPr>
      </w:pPr>
      <w:r>
        <w:rPr>
          <w:rFonts w:hint="eastAsia" w:ascii="Times New Roman" w:hAnsi="Times New Roman" w:eastAsia="楷体"/>
          <w:b/>
          <w:sz w:val="28"/>
        </w:rPr>
        <w:t>（三）终止运营</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如果发生终止运营等情形，我们将会至少提前</w:t>
      </w:r>
      <w:r>
        <w:rPr>
          <w:rFonts w:ascii="Times New Roman" w:hAnsi="Times New Roman" w:eastAsia="楷体"/>
          <w:sz w:val="28"/>
        </w:rPr>
        <w:t>30</w:t>
      </w:r>
      <w:r>
        <w:rPr>
          <w:rFonts w:hint="eastAsia" w:ascii="Times New Roman" w:hAnsi="Times New Roman" w:eastAsia="楷体"/>
          <w:sz w:val="28"/>
        </w:rPr>
        <w:t>天通知您，并在终止运营后对您的个人信息进行删除或匿名化处理。</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p>
    <w:p>
      <w:pPr>
        <w:pStyle w:val="24"/>
        <w:numPr>
          <w:ilvl w:val="0"/>
          <w:numId w:val="2"/>
        </w:numPr>
        <w:adjustRightInd w:val="0"/>
        <w:snapToGrid w:val="0"/>
        <w:spacing w:before="156" w:beforeLines="50" w:after="156" w:afterLines="50" w:line="276" w:lineRule="auto"/>
        <w:ind w:firstLineChars="0"/>
        <w:jc w:val="both"/>
        <w:outlineLvl w:val="0"/>
        <w:rPr>
          <w:rFonts w:ascii="Times New Roman" w:hAnsi="Times New Roman" w:eastAsia="楷体"/>
          <w:b/>
          <w:sz w:val="28"/>
        </w:rPr>
      </w:pPr>
      <w:r>
        <w:rPr>
          <w:rFonts w:hint="eastAsia" w:ascii="Times New Roman" w:hAnsi="Times New Roman" w:eastAsia="楷体"/>
          <w:b/>
          <w:sz w:val="28"/>
        </w:rPr>
        <w:t>我们如何保障个人信息安全</w:t>
      </w:r>
    </w:p>
    <w:p>
      <w:pPr>
        <w:adjustRightInd w:val="0"/>
        <w:snapToGrid w:val="0"/>
        <w:spacing w:before="156" w:beforeLines="50" w:after="156" w:afterLines="50" w:line="276" w:lineRule="auto"/>
        <w:jc w:val="both"/>
        <w:outlineLvl w:val="1"/>
        <w:rPr>
          <w:rFonts w:ascii="Times New Roman" w:hAnsi="Times New Roman" w:eastAsia="楷体"/>
          <w:b/>
          <w:sz w:val="28"/>
        </w:rPr>
      </w:pPr>
      <w:r>
        <w:rPr>
          <w:rFonts w:hint="eastAsia" w:ascii="Times New Roman" w:hAnsi="Times New Roman" w:eastAsia="楷体"/>
          <w:b/>
          <w:sz w:val="28"/>
        </w:rPr>
        <w:t>（一）我们采取的技术措施及管理措施</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为保障您的信息安全，我们努力在符合业界标准的合理的安全水平内使用各种物理、电子和管理方面的安全措施来保护您的个人信息，以防止您的个人信息遭到未经授权的访问、泄露、滥用、篡改、毁损或丢失。例如，在您的浏览器与“服务”之间交换数据时采用</w:t>
      </w:r>
      <w:r>
        <w:rPr>
          <w:rFonts w:ascii="Times New Roman" w:hAnsi="Times New Roman" w:eastAsia="楷体"/>
          <w:sz w:val="28"/>
        </w:rPr>
        <w:t>SSL</w:t>
      </w:r>
      <w:r>
        <w:rPr>
          <w:rFonts w:hint="eastAsia" w:ascii="Times New Roman" w:hAnsi="Times New Roman" w:eastAsia="楷体"/>
          <w:sz w:val="28"/>
        </w:rPr>
        <w:t>加密保护技术；使用加密技术确保数据的保密性；使用受信赖的保护机制防止数据遭到恶意攻击；部署访问控制机制，严格限制访问信息的人员范围，要求他们遵守保密义务；采用先进的威胁感知、安全防护技术和安全审计服务。</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我们建立数据安全管理组织、制度、流程以保障信息的安全。例如，我们根据业务必要限制访问信息的人员的范围，并要求信息接触者遵守保密义务。</w:t>
      </w:r>
    </w:p>
    <w:p>
      <w:pPr>
        <w:adjustRightInd w:val="0"/>
        <w:snapToGrid w:val="0"/>
        <w:spacing w:before="156" w:beforeLines="50" w:after="156" w:afterLines="50" w:line="276" w:lineRule="auto"/>
        <w:jc w:val="both"/>
        <w:outlineLvl w:val="1"/>
        <w:rPr>
          <w:rFonts w:ascii="Times New Roman" w:hAnsi="Times New Roman" w:eastAsia="楷体"/>
          <w:b/>
          <w:sz w:val="28"/>
        </w:rPr>
      </w:pPr>
      <w:r>
        <w:rPr>
          <w:rFonts w:hint="eastAsia" w:ascii="Times New Roman" w:hAnsi="Times New Roman" w:eastAsia="楷体"/>
          <w:b/>
          <w:sz w:val="28"/>
        </w:rPr>
        <w:t>（二）我们取得的安全认证</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我们已通过了国家信息系统安全等级保护（三级）的测评和备案，并与监管机构、第三方测评机构建立了良好的协调沟通机制，及时抵御并处置各类信息安全威胁，为您的信息安全提供全方位保障。</w:t>
      </w:r>
    </w:p>
    <w:p>
      <w:pPr>
        <w:adjustRightInd w:val="0"/>
        <w:snapToGrid w:val="0"/>
        <w:spacing w:before="156" w:beforeLines="50" w:after="156" w:afterLines="50" w:line="276" w:lineRule="auto"/>
        <w:jc w:val="both"/>
        <w:outlineLvl w:val="1"/>
        <w:rPr>
          <w:rFonts w:ascii="Times New Roman" w:hAnsi="Times New Roman" w:eastAsia="楷体"/>
          <w:b/>
          <w:sz w:val="28"/>
        </w:rPr>
      </w:pPr>
      <w:r>
        <w:rPr>
          <w:rFonts w:hint="eastAsia" w:ascii="Times New Roman" w:hAnsi="Times New Roman" w:eastAsia="楷体"/>
          <w:b/>
          <w:sz w:val="28"/>
        </w:rPr>
        <w:t>（三）我们与</w:t>
      </w:r>
      <w:r>
        <w:rPr>
          <w:rFonts w:ascii="Times New Roman" w:hAnsi="Times New Roman" w:eastAsia="楷体"/>
          <w:b/>
          <w:sz w:val="28"/>
        </w:rPr>
        <w:t>您共同防范安全风险</w:t>
      </w:r>
    </w:p>
    <w:p>
      <w:pPr>
        <w:adjustRightInd w:val="0"/>
        <w:snapToGrid w:val="0"/>
        <w:spacing w:before="156" w:beforeLines="50" w:after="156" w:afterLines="50" w:line="276" w:lineRule="auto"/>
        <w:ind w:firstLine="562" w:firstLineChars="200"/>
        <w:jc w:val="both"/>
        <w:rPr>
          <w:rFonts w:ascii="Times New Roman" w:hAnsi="Times New Roman" w:eastAsia="楷体"/>
          <w:b/>
          <w:sz w:val="28"/>
        </w:rPr>
      </w:pPr>
      <w:r>
        <w:rPr>
          <w:rFonts w:hint="eastAsia" w:ascii="Times New Roman" w:hAnsi="Times New Roman" w:eastAsia="楷体"/>
          <w:b/>
          <w:sz w:val="28"/>
        </w:rPr>
        <w:t>请您知悉并理解，互联网并非绝对安全的环境。我们强烈建议您通过使用复杂密码，协助我们共同维护您的账号安全。如您发现自己的个人信息泄露，尤其是您的账号或密码发生泄露，请您立即根据本隐私政策中提供的联系方式联络我们，以便我们采取相应措施。</w:t>
      </w:r>
    </w:p>
    <w:p>
      <w:pPr>
        <w:adjustRightInd w:val="0"/>
        <w:snapToGrid w:val="0"/>
        <w:spacing w:before="156" w:beforeLines="50" w:after="156" w:afterLines="50" w:line="276" w:lineRule="auto"/>
        <w:jc w:val="both"/>
        <w:outlineLvl w:val="1"/>
        <w:rPr>
          <w:rFonts w:ascii="Times New Roman" w:hAnsi="Times New Roman" w:eastAsia="楷体"/>
          <w:b/>
          <w:sz w:val="28"/>
        </w:rPr>
      </w:pPr>
      <w:r>
        <w:rPr>
          <w:rFonts w:hint="eastAsia" w:ascii="Times New Roman" w:hAnsi="Times New Roman" w:eastAsia="楷体"/>
          <w:b/>
          <w:sz w:val="28"/>
        </w:rPr>
        <w:t>（四）安全事件应对</w:t>
      </w:r>
    </w:p>
    <w:p>
      <w:pPr>
        <w:adjustRightInd w:val="0"/>
        <w:snapToGrid w:val="0"/>
        <w:spacing w:before="156" w:beforeLines="50" w:after="156" w:afterLines="50" w:line="276" w:lineRule="auto"/>
        <w:ind w:firstLine="560" w:firstLineChars="200"/>
        <w:jc w:val="both"/>
        <w:rPr>
          <w:rFonts w:ascii="Times New Roman" w:hAnsi="Times New Roman" w:eastAsia="楷体"/>
          <w:b/>
          <w:sz w:val="28"/>
        </w:rPr>
      </w:pPr>
      <w:r>
        <w:rPr>
          <w:rFonts w:ascii="Times New Roman" w:hAnsi="Times New Roman" w:eastAsia="楷体"/>
          <w:sz w:val="28"/>
        </w:rPr>
        <w:t>我们制定了个人信息安全事件应急预案，并注意风险的监测与预防。</w:t>
      </w:r>
      <w:r>
        <w:rPr>
          <w:rFonts w:hint="eastAsia" w:ascii="Times New Roman" w:hAnsi="Times New Roman" w:eastAsia="楷体"/>
          <w:sz w:val="28"/>
        </w:rPr>
        <w:t>若不幸发生个人信息安全事件，我们会启动应急预案，采取措施阻止安全事件扩大，并按照法律法规的要求向您告知事件的相关情况。</w:t>
      </w:r>
    </w:p>
    <w:p>
      <w:pPr>
        <w:adjustRightInd w:val="0"/>
        <w:snapToGrid w:val="0"/>
        <w:spacing w:before="156" w:beforeLines="50" w:after="156" w:afterLines="50" w:line="276" w:lineRule="auto"/>
        <w:jc w:val="both"/>
        <w:rPr>
          <w:rFonts w:ascii="Times New Roman" w:hAnsi="Times New Roman" w:eastAsia="楷体"/>
          <w:b/>
          <w:sz w:val="28"/>
        </w:rPr>
      </w:pPr>
    </w:p>
    <w:p>
      <w:pPr>
        <w:pStyle w:val="24"/>
        <w:numPr>
          <w:ilvl w:val="0"/>
          <w:numId w:val="2"/>
        </w:numPr>
        <w:adjustRightInd w:val="0"/>
        <w:snapToGrid w:val="0"/>
        <w:spacing w:before="156" w:beforeLines="50" w:after="156" w:afterLines="50" w:line="276" w:lineRule="auto"/>
        <w:ind w:firstLineChars="0"/>
        <w:jc w:val="both"/>
        <w:outlineLvl w:val="0"/>
        <w:rPr>
          <w:rFonts w:ascii="Times New Roman" w:hAnsi="Times New Roman" w:eastAsia="楷体"/>
          <w:b/>
          <w:sz w:val="28"/>
        </w:rPr>
      </w:pPr>
      <w:r>
        <w:rPr>
          <w:rFonts w:hint="eastAsia" w:ascii="Times New Roman" w:hAnsi="Times New Roman" w:eastAsia="楷体"/>
          <w:b/>
          <w:sz w:val="28"/>
        </w:rPr>
        <w:t>未成年人个人信息保护</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我们非常重视对未成年人个人信息的保护。我们的网站和服务主要面向成人。如您为未成年人的，建议您请您的父母或监护人仔细阅读本隐私政策，并在征得您的父母或监护人同意的前提下使用我们的服务或向我们提供信息。</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对于经父母或监护人同意使用我们的产品或服务而收集未成年人个人信息的情况，我们只会在法律法规允许、父母或监护人明确同意或者保护未成年人所必要的情况下使用、共享、转让或披露此信息。</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如果我们发现自己在未事先获得可证实的父母或法定监护人同意的情况下收集了未成年人的个人信息，会设法尽快删除相关数据。</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p>
    <w:p>
      <w:pPr>
        <w:pStyle w:val="24"/>
        <w:numPr>
          <w:ilvl w:val="0"/>
          <w:numId w:val="2"/>
        </w:numPr>
        <w:adjustRightInd w:val="0"/>
        <w:snapToGrid w:val="0"/>
        <w:spacing w:before="156" w:beforeLines="50" w:after="156" w:afterLines="50" w:line="276" w:lineRule="auto"/>
        <w:ind w:firstLineChars="0"/>
        <w:jc w:val="both"/>
        <w:outlineLvl w:val="0"/>
        <w:rPr>
          <w:rFonts w:ascii="Times New Roman" w:hAnsi="Times New Roman" w:eastAsia="楷体"/>
          <w:b/>
          <w:sz w:val="28"/>
        </w:rPr>
      </w:pPr>
      <w:r>
        <w:rPr>
          <w:rFonts w:hint="eastAsia" w:ascii="Times New Roman" w:hAnsi="Times New Roman" w:eastAsia="楷体"/>
          <w:b/>
          <w:sz w:val="28"/>
        </w:rPr>
        <w:t>如何联系我们</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您可以通过美年健康旗下各品牌官网公示的客服热线与我们联系，我们将尽快审核所涉问题，并在验证您的身份后的十五天内予以回复。您也可以通过向下列地址寄送函件的形式与我们联系，请您理解函件的处理效率可能较低，但我们仍将竭诚尽快答复您的请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adjustRightInd w:val="0"/>
              <w:snapToGrid w:val="0"/>
              <w:spacing w:before="156" w:beforeLines="50" w:after="156" w:afterLines="50" w:line="276" w:lineRule="auto"/>
              <w:jc w:val="both"/>
              <w:rPr>
                <w:rFonts w:ascii="Times New Roman" w:hAnsi="Times New Roman" w:eastAsia="楷体"/>
                <w:sz w:val="28"/>
              </w:rPr>
            </w:pPr>
          </w:p>
        </w:tc>
        <w:tc>
          <w:tcPr>
            <w:tcW w:w="2765" w:type="dxa"/>
          </w:tcPr>
          <w:p>
            <w:pPr>
              <w:adjustRightInd w:val="0"/>
              <w:snapToGrid w:val="0"/>
              <w:spacing w:before="156" w:beforeLines="50" w:after="156" w:afterLines="50" w:line="276" w:lineRule="auto"/>
              <w:jc w:val="both"/>
              <w:rPr>
                <w:rFonts w:ascii="Times New Roman" w:hAnsi="Times New Roman" w:eastAsia="楷体"/>
                <w:sz w:val="28"/>
              </w:rPr>
            </w:pPr>
            <w:r>
              <w:rPr>
                <w:rFonts w:hint="eastAsia" w:ascii="Times New Roman" w:hAnsi="Times New Roman" w:eastAsia="楷体"/>
                <w:sz w:val="28"/>
              </w:rPr>
              <w:t>客服热线</w:t>
            </w:r>
          </w:p>
        </w:tc>
        <w:tc>
          <w:tcPr>
            <w:tcW w:w="2766" w:type="dxa"/>
          </w:tcPr>
          <w:p>
            <w:pPr>
              <w:adjustRightInd w:val="0"/>
              <w:snapToGrid w:val="0"/>
              <w:spacing w:before="156" w:beforeLines="50" w:after="156" w:afterLines="50" w:line="276" w:lineRule="auto"/>
              <w:jc w:val="both"/>
              <w:rPr>
                <w:rFonts w:ascii="Times New Roman" w:hAnsi="Times New Roman" w:eastAsia="楷体"/>
                <w:sz w:val="28"/>
              </w:rPr>
            </w:pPr>
            <w:r>
              <w:rPr>
                <w:rFonts w:hint="eastAsia" w:ascii="Times New Roman" w:hAnsi="Times New Roman" w:eastAsia="楷体"/>
                <w:sz w:val="28"/>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adjustRightInd w:val="0"/>
              <w:snapToGrid w:val="0"/>
              <w:spacing w:before="156" w:beforeLines="50" w:after="156" w:afterLines="50" w:line="276" w:lineRule="auto"/>
              <w:jc w:val="both"/>
              <w:rPr>
                <w:rFonts w:ascii="Times New Roman" w:hAnsi="Times New Roman" w:eastAsia="楷体"/>
                <w:sz w:val="28"/>
              </w:rPr>
            </w:pPr>
            <w:r>
              <w:rPr>
                <w:rFonts w:hint="eastAsia" w:ascii="Times New Roman" w:hAnsi="Times New Roman" w:eastAsia="楷体"/>
                <w:sz w:val="28"/>
              </w:rPr>
              <w:t>美年大健康</w:t>
            </w:r>
          </w:p>
        </w:tc>
        <w:tc>
          <w:tcPr>
            <w:tcW w:w="2765" w:type="dxa"/>
          </w:tcPr>
          <w:p>
            <w:pPr>
              <w:adjustRightInd w:val="0"/>
              <w:snapToGrid w:val="0"/>
              <w:spacing w:before="156" w:beforeLines="50" w:after="156" w:afterLines="50" w:line="276" w:lineRule="auto"/>
              <w:jc w:val="both"/>
              <w:rPr>
                <w:rFonts w:ascii="Times New Roman" w:hAnsi="Times New Roman" w:eastAsia="楷体"/>
                <w:sz w:val="28"/>
              </w:rPr>
            </w:pPr>
            <w:r>
              <w:rPr>
                <w:rFonts w:ascii="Times New Roman" w:hAnsi="Times New Roman" w:eastAsia="楷体"/>
                <w:sz w:val="28"/>
              </w:rPr>
              <w:t>95003</w:t>
            </w:r>
          </w:p>
          <w:p>
            <w:pPr>
              <w:adjustRightInd w:val="0"/>
              <w:snapToGrid w:val="0"/>
              <w:spacing w:before="156" w:beforeLines="50" w:after="156" w:afterLines="50" w:line="276" w:lineRule="auto"/>
              <w:jc w:val="both"/>
              <w:rPr>
                <w:rFonts w:ascii="Times New Roman" w:hAnsi="Times New Roman" w:eastAsia="楷体"/>
                <w:sz w:val="28"/>
              </w:rPr>
            </w:pPr>
            <w:r>
              <w:rPr>
                <w:rFonts w:hint="eastAsia" w:ascii="Times New Roman" w:hAnsi="Times New Roman" w:eastAsia="楷体"/>
                <w:sz w:val="28"/>
              </w:rPr>
              <w:t>（美年健康天猫商城业务相关可拨打</w:t>
            </w:r>
            <w:r>
              <w:rPr>
                <w:rFonts w:ascii="Times New Roman" w:hAnsi="Times New Roman" w:eastAsia="楷体"/>
                <w:sz w:val="28"/>
              </w:rPr>
              <w:t>021-56060623</w:t>
            </w:r>
            <w:r>
              <w:rPr>
                <w:rFonts w:hint="eastAsia" w:ascii="Times New Roman" w:hAnsi="Times New Roman" w:eastAsia="楷体"/>
                <w:sz w:val="28"/>
              </w:rPr>
              <w:t>）</w:t>
            </w:r>
          </w:p>
        </w:tc>
        <w:tc>
          <w:tcPr>
            <w:tcW w:w="2766" w:type="dxa"/>
          </w:tcPr>
          <w:p>
            <w:pPr>
              <w:adjustRightInd w:val="0"/>
              <w:snapToGrid w:val="0"/>
              <w:spacing w:before="156" w:beforeLines="50" w:after="156" w:afterLines="50" w:line="276" w:lineRule="auto"/>
              <w:jc w:val="both"/>
              <w:rPr>
                <w:rFonts w:ascii="Times New Roman" w:hAnsi="Times New Roman" w:eastAsia="楷体"/>
                <w:sz w:val="28"/>
              </w:rPr>
            </w:pPr>
            <w:r>
              <w:rPr>
                <w:rFonts w:hint="eastAsia" w:ascii="Times New Roman" w:hAnsi="Times New Roman" w:eastAsia="楷体"/>
                <w:sz w:val="28"/>
              </w:rPr>
              <w:t>上海市灵石路</w:t>
            </w:r>
            <w:r>
              <w:rPr>
                <w:rFonts w:ascii="Times New Roman" w:hAnsi="Times New Roman" w:eastAsia="楷体"/>
                <w:sz w:val="28"/>
              </w:rPr>
              <w:t>697</w:t>
            </w:r>
            <w:r>
              <w:rPr>
                <w:rFonts w:hint="eastAsia" w:ascii="Times New Roman" w:hAnsi="Times New Roman" w:eastAsia="楷体"/>
                <w:sz w:val="28"/>
              </w:rPr>
              <w:t>号</w:t>
            </w:r>
            <w:r>
              <w:rPr>
                <w:rFonts w:ascii="Times New Roman" w:hAnsi="Times New Roman" w:eastAsia="楷体"/>
                <w:sz w:val="28"/>
              </w:rPr>
              <w:t>10</w:t>
            </w:r>
            <w:r>
              <w:rPr>
                <w:rFonts w:hint="eastAsia" w:ascii="Times New Roman" w:hAnsi="Times New Roman" w:eastAsia="楷体"/>
                <w:sz w:val="28"/>
              </w:rPr>
              <w:t>号楼</w:t>
            </w:r>
            <w:r>
              <w:rPr>
                <w:rFonts w:ascii="Times New Roman" w:hAnsi="Times New Roman" w:eastAsia="楷体"/>
                <w:sz w:val="28"/>
              </w:rPr>
              <w:t xml:space="preserve">B </w:t>
            </w:r>
            <w:r>
              <w:rPr>
                <w:rFonts w:hint="eastAsia" w:ascii="Times New Roman" w:hAnsi="Times New Roman" w:eastAsia="楷体"/>
                <w:sz w:val="28"/>
              </w:rPr>
              <w:t>客服部收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adjustRightInd w:val="0"/>
              <w:snapToGrid w:val="0"/>
              <w:spacing w:before="156" w:beforeLines="50" w:after="156" w:afterLines="50" w:line="276" w:lineRule="auto"/>
              <w:jc w:val="both"/>
              <w:rPr>
                <w:rFonts w:ascii="Times New Roman" w:hAnsi="Times New Roman" w:eastAsia="楷体"/>
                <w:sz w:val="28"/>
              </w:rPr>
            </w:pPr>
            <w:r>
              <w:rPr>
                <w:rFonts w:hint="eastAsia" w:ascii="Times New Roman" w:hAnsi="Times New Roman" w:eastAsia="楷体"/>
                <w:sz w:val="28"/>
              </w:rPr>
              <w:t>慈铭体检</w:t>
            </w:r>
          </w:p>
        </w:tc>
        <w:tc>
          <w:tcPr>
            <w:tcW w:w="2765" w:type="dxa"/>
          </w:tcPr>
          <w:p>
            <w:pPr>
              <w:adjustRightInd w:val="0"/>
              <w:snapToGrid w:val="0"/>
              <w:spacing w:before="156" w:beforeLines="50" w:after="156" w:afterLines="50" w:line="276" w:lineRule="auto"/>
              <w:jc w:val="both"/>
              <w:rPr>
                <w:rFonts w:ascii="Times New Roman" w:hAnsi="Times New Roman" w:eastAsia="楷体"/>
                <w:sz w:val="28"/>
              </w:rPr>
            </w:pPr>
            <w:r>
              <w:rPr>
                <w:rFonts w:ascii="Times New Roman" w:hAnsi="Times New Roman" w:eastAsia="楷体"/>
                <w:sz w:val="28"/>
              </w:rPr>
              <w:t>400 700 0666</w:t>
            </w:r>
          </w:p>
        </w:tc>
        <w:tc>
          <w:tcPr>
            <w:tcW w:w="2766" w:type="dxa"/>
          </w:tcPr>
          <w:p>
            <w:pPr>
              <w:adjustRightInd w:val="0"/>
              <w:snapToGrid w:val="0"/>
              <w:spacing w:before="156" w:beforeLines="50" w:after="156" w:afterLines="50" w:line="276" w:lineRule="auto"/>
              <w:jc w:val="both"/>
              <w:rPr>
                <w:rFonts w:ascii="Times New Roman" w:hAnsi="Times New Roman" w:eastAsia="楷体"/>
                <w:sz w:val="28"/>
              </w:rPr>
            </w:pPr>
            <w:r>
              <w:rPr>
                <w:rFonts w:hint="eastAsia" w:ascii="Times New Roman" w:hAnsi="Times New Roman" w:eastAsia="楷体"/>
                <w:sz w:val="28"/>
              </w:rPr>
              <w:t>北京市朝阳区北苑路</w:t>
            </w:r>
            <w:r>
              <w:rPr>
                <w:rFonts w:ascii="Times New Roman" w:hAnsi="Times New Roman" w:eastAsia="楷体"/>
                <w:sz w:val="28"/>
              </w:rPr>
              <w:t>91</w:t>
            </w:r>
            <w:r>
              <w:rPr>
                <w:rFonts w:hint="eastAsia" w:ascii="Times New Roman" w:hAnsi="Times New Roman" w:eastAsia="楷体"/>
                <w:sz w:val="28"/>
              </w:rPr>
              <w:t>号院慈铭大厦</w:t>
            </w:r>
            <w:r>
              <w:rPr>
                <w:rFonts w:ascii="Times New Roman" w:hAnsi="Times New Roman" w:eastAsia="楷体"/>
                <w:sz w:val="28"/>
              </w:rPr>
              <w:t xml:space="preserve"> </w:t>
            </w:r>
            <w:r>
              <w:rPr>
                <w:rFonts w:hint="eastAsia" w:ascii="Times New Roman" w:hAnsi="Times New Roman" w:eastAsia="楷体"/>
                <w:sz w:val="28"/>
              </w:rPr>
              <w:t>客服部收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adjustRightInd w:val="0"/>
              <w:snapToGrid w:val="0"/>
              <w:spacing w:before="156" w:beforeLines="50" w:after="156" w:afterLines="50" w:line="276" w:lineRule="auto"/>
              <w:jc w:val="both"/>
              <w:rPr>
                <w:rFonts w:ascii="Times New Roman" w:hAnsi="Times New Roman" w:eastAsia="楷体"/>
                <w:sz w:val="28"/>
              </w:rPr>
            </w:pPr>
            <w:r>
              <w:rPr>
                <w:rFonts w:hint="eastAsia" w:ascii="Times New Roman" w:hAnsi="Times New Roman" w:eastAsia="楷体"/>
                <w:sz w:val="28"/>
              </w:rPr>
              <w:t>北京美兆</w:t>
            </w:r>
          </w:p>
        </w:tc>
        <w:tc>
          <w:tcPr>
            <w:tcW w:w="2765" w:type="dxa"/>
          </w:tcPr>
          <w:p>
            <w:pPr>
              <w:adjustRightInd w:val="0"/>
              <w:snapToGrid w:val="0"/>
              <w:spacing w:before="156" w:beforeLines="50" w:after="156" w:afterLines="50" w:line="276" w:lineRule="auto"/>
              <w:jc w:val="both"/>
              <w:rPr>
                <w:rFonts w:ascii="Times New Roman" w:hAnsi="Times New Roman" w:eastAsia="楷体"/>
                <w:sz w:val="28"/>
              </w:rPr>
            </w:pPr>
            <w:r>
              <w:rPr>
                <w:rFonts w:ascii="Times New Roman" w:hAnsi="Times New Roman" w:eastAsia="楷体"/>
                <w:sz w:val="28"/>
              </w:rPr>
              <w:t>400 010 5088</w:t>
            </w:r>
          </w:p>
        </w:tc>
        <w:tc>
          <w:tcPr>
            <w:tcW w:w="2766" w:type="dxa"/>
          </w:tcPr>
          <w:p>
            <w:pPr>
              <w:adjustRightInd w:val="0"/>
              <w:snapToGrid w:val="0"/>
              <w:spacing w:before="156" w:beforeLines="50" w:after="156" w:afterLines="50" w:line="276" w:lineRule="auto"/>
              <w:jc w:val="both"/>
              <w:rPr>
                <w:rFonts w:ascii="Times New Roman" w:hAnsi="Times New Roman" w:eastAsia="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adjustRightInd w:val="0"/>
              <w:snapToGrid w:val="0"/>
              <w:spacing w:before="156" w:beforeLines="50" w:after="156" w:afterLines="50" w:line="276" w:lineRule="auto"/>
              <w:jc w:val="both"/>
              <w:rPr>
                <w:rFonts w:ascii="Times New Roman" w:hAnsi="Times New Roman" w:eastAsia="楷体"/>
                <w:sz w:val="28"/>
              </w:rPr>
            </w:pPr>
            <w:r>
              <w:rPr>
                <w:rFonts w:hint="eastAsia" w:ascii="Times New Roman" w:hAnsi="Times New Roman" w:eastAsia="楷体"/>
                <w:sz w:val="28"/>
              </w:rPr>
              <w:t>上海美兆</w:t>
            </w:r>
          </w:p>
        </w:tc>
        <w:tc>
          <w:tcPr>
            <w:tcW w:w="2765" w:type="dxa"/>
          </w:tcPr>
          <w:p>
            <w:pPr>
              <w:adjustRightInd w:val="0"/>
              <w:snapToGrid w:val="0"/>
              <w:spacing w:before="156" w:beforeLines="50" w:after="156" w:afterLines="50" w:line="276" w:lineRule="auto"/>
              <w:jc w:val="both"/>
              <w:rPr>
                <w:rFonts w:ascii="Times New Roman" w:hAnsi="Times New Roman" w:eastAsia="楷体"/>
                <w:sz w:val="28"/>
              </w:rPr>
            </w:pPr>
            <w:r>
              <w:rPr>
                <w:rFonts w:ascii="Times New Roman" w:hAnsi="Times New Roman" w:eastAsia="楷体"/>
                <w:sz w:val="28"/>
              </w:rPr>
              <w:t>400 010 5088</w:t>
            </w:r>
          </w:p>
        </w:tc>
        <w:tc>
          <w:tcPr>
            <w:tcW w:w="2766" w:type="dxa"/>
          </w:tcPr>
          <w:p>
            <w:pPr>
              <w:adjustRightInd w:val="0"/>
              <w:snapToGrid w:val="0"/>
              <w:spacing w:before="156" w:beforeLines="50" w:after="156" w:afterLines="50" w:line="276" w:lineRule="auto"/>
              <w:jc w:val="both"/>
              <w:rPr>
                <w:rFonts w:ascii="Times New Roman" w:hAnsi="Times New Roman" w:eastAsia="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adjustRightInd w:val="0"/>
              <w:snapToGrid w:val="0"/>
              <w:spacing w:before="156" w:beforeLines="50" w:after="156" w:afterLines="50" w:line="276" w:lineRule="auto"/>
              <w:jc w:val="both"/>
              <w:rPr>
                <w:rFonts w:ascii="Times New Roman" w:hAnsi="Times New Roman" w:eastAsia="楷体"/>
                <w:sz w:val="28"/>
              </w:rPr>
            </w:pPr>
            <w:r>
              <w:rPr>
                <w:rFonts w:hint="eastAsia" w:ascii="Times New Roman" w:hAnsi="Times New Roman" w:eastAsia="楷体"/>
                <w:sz w:val="28"/>
              </w:rPr>
              <w:t>西安美兆</w:t>
            </w:r>
          </w:p>
        </w:tc>
        <w:tc>
          <w:tcPr>
            <w:tcW w:w="2765" w:type="dxa"/>
          </w:tcPr>
          <w:p>
            <w:pPr>
              <w:adjustRightInd w:val="0"/>
              <w:snapToGrid w:val="0"/>
              <w:spacing w:before="156" w:beforeLines="50" w:after="156" w:afterLines="50" w:line="276" w:lineRule="auto"/>
              <w:jc w:val="both"/>
              <w:rPr>
                <w:rFonts w:hint="default" w:ascii="Times New Roman" w:hAnsi="Times New Roman" w:eastAsia="楷体"/>
                <w:sz w:val="28"/>
                <w:lang w:val="en-US" w:eastAsia="zh-CN"/>
              </w:rPr>
            </w:pPr>
            <w:r>
              <w:rPr>
                <w:rFonts w:ascii="Times New Roman" w:hAnsi="Times New Roman" w:eastAsia="楷体"/>
                <w:sz w:val="28"/>
              </w:rPr>
              <w:t>029-811</w:t>
            </w:r>
            <w:r>
              <w:rPr>
                <w:rFonts w:hint="eastAsia" w:ascii="Times New Roman" w:hAnsi="Times New Roman" w:eastAsia="楷体"/>
                <w:sz w:val="28"/>
                <w:lang w:val="en-US" w:eastAsia="zh-CN"/>
              </w:rPr>
              <w:t>26018</w:t>
            </w:r>
          </w:p>
        </w:tc>
        <w:tc>
          <w:tcPr>
            <w:tcW w:w="2766" w:type="dxa"/>
          </w:tcPr>
          <w:p>
            <w:pPr>
              <w:adjustRightInd w:val="0"/>
              <w:snapToGrid w:val="0"/>
              <w:spacing w:before="156" w:beforeLines="50" w:after="156" w:afterLines="50" w:line="276" w:lineRule="auto"/>
              <w:jc w:val="both"/>
              <w:rPr>
                <w:rFonts w:ascii="Times New Roman" w:hAnsi="Times New Roman" w:eastAsia="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adjustRightInd w:val="0"/>
              <w:snapToGrid w:val="0"/>
              <w:spacing w:before="156" w:beforeLines="50" w:after="156" w:afterLines="50" w:line="276" w:lineRule="auto"/>
              <w:jc w:val="both"/>
              <w:rPr>
                <w:rFonts w:ascii="Times New Roman" w:hAnsi="Times New Roman" w:eastAsia="楷体"/>
                <w:sz w:val="28"/>
              </w:rPr>
            </w:pPr>
            <w:r>
              <w:rPr>
                <w:rFonts w:hint="eastAsia" w:ascii="Times New Roman" w:hAnsi="Times New Roman" w:eastAsia="楷体"/>
                <w:sz w:val="28"/>
              </w:rPr>
              <w:t>绍兴美兆</w:t>
            </w:r>
          </w:p>
        </w:tc>
        <w:tc>
          <w:tcPr>
            <w:tcW w:w="2765" w:type="dxa"/>
          </w:tcPr>
          <w:p>
            <w:pPr>
              <w:adjustRightInd w:val="0"/>
              <w:snapToGrid w:val="0"/>
              <w:spacing w:before="156" w:beforeLines="50" w:after="156" w:afterLines="50" w:line="276" w:lineRule="auto"/>
              <w:jc w:val="both"/>
              <w:rPr>
                <w:rFonts w:ascii="Times New Roman" w:hAnsi="Times New Roman" w:eastAsia="楷体"/>
                <w:sz w:val="28"/>
              </w:rPr>
            </w:pPr>
            <w:r>
              <w:rPr>
                <w:rFonts w:ascii="Times New Roman" w:hAnsi="Times New Roman" w:eastAsia="楷体"/>
                <w:sz w:val="28"/>
              </w:rPr>
              <w:t>0575-85352520</w:t>
            </w:r>
          </w:p>
        </w:tc>
        <w:tc>
          <w:tcPr>
            <w:tcW w:w="2766" w:type="dxa"/>
          </w:tcPr>
          <w:p>
            <w:pPr>
              <w:adjustRightInd w:val="0"/>
              <w:snapToGrid w:val="0"/>
              <w:spacing w:before="156" w:beforeLines="50" w:after="156" w:afterLines="50" w:line="276" w:lineRule="auto"/>
              <w:jc w:val="both"/>
              <w:rPr>
                <w:rFonts w:ascii="Times New Roman" w:hAnsi="Times New Roman" w:eastAsia="楷体"/>
                <w:sz w:val="28"/>
              </w:rPr>
            </w:pPr>
          </w:p>
        </w:tc>
      </w:tr>
    </w:tbl>
    <w:p>
      <w:pPr>
        <w:adjustRightInd w:val="0"/>
        <w:snapToGrid w:val="0"/>
        <w:spacing w:before="156" w:beforeLines="50" w:after="156" w:afterLines="50" w:line="276" w:lineRule="auto"/>
        <w:jc w:val="both"/>
        <w:rPr>
          <w:rFonts w:ascii="Times New Roman" w:hAnsi="Times New Roman" w:eastAsia="楷体"/>
          <w:sz w:val="28"/>
        </w:rPr>
      </w:pPr>
    </w:p>
    <w:p>
      <w:pPr>
        <w:pStyle w:val="24"/>
        <w:numPr>
          <w:ilvl w:val="0"/>
          <w:numId w:val="2"/>
        </w:numPr>
        <w:adjustRightInd w:val="0"/>
        <w:snapToGrid w:val="0"/>
        <w:spacing w:before="156" w:beforeLines="50" w:after="156" w:afterLines="50" w:line="276" w:lineRule="auto"/>
        <w:ind w:firstLineChars="0"/>
        <w:jc w:val="both"/>
        <w:outlineLvl w:val="0"/>
        <w:rPr>
          <w:rFonts w:ascii="Times New Roman" w:hAnsi="Times New Roman" w:eastAsia="楷体"/>
          <w:b/>
          <w:sz w:val="28"/>
        </w:rPr>
      </w:pPr>
      <w:r>
        <w:rPr>
          <w:rFonts w:hint="eastAsia" w:ascii="Times New Roman" w:hAnsi="Times New Roman" w:eastAsia="楷体"/>
          <w:b/>
          <w:sz w:val="28"/>
        </w:rPr>
        <w:t>隐私政策的更新与通知</w:t>
      </w:r>
    </w:p>
    <w:p>
      <w:pPr>
        <w:adjustRightInd w:val="0"/>
        <w:snapToGrid w:val="0"/>
        <w:spacing w:before="156" w:beforeLines="50" w:after="156" w:afterLines="50" w:line="276" w:lineRule="auto"/>
        <w:ind w:firstLine="560" w:firstLineChars="200"/>
        <w:jc w:val="both"/>
        <w:rPr>
          <w:rFonts w:ascii="Times New Roman" w:hAnsi="Times New Roman" w:eastAsia="楷体"/>
          <w:sz w:val="28"/>
        </w:rPr>
      </w:pPr>
      <w:r>
        <w:rPr>
          <w:rFonts w:hint="eastAsia" w:ascii="Times New Roman" w:hAnsi="Times New Roman" w:eastAsia="楷体"/>
          <w:sz w:val="28"/>
        </w:rPr>
        <w:t>为给您提供更好的服务，我们的业务将不时变化，本隐私政策也将随之调整。我们会通过在我们网站、客户端上发出更新版本或以其他方式提醒您相关内容的更新，也请您访问我们以便及时了解最新的隐私政策。</w:t>
      </w:r>
      <w:r>
        <w:rPr>
          <w:rFonts w:ascii="Times New Roman" w:hAnsi="Times New Roman" w:eastAsia="楷体"/>
          <w:sz w:val="28"/>
        </w:rPr>
        <w:t>对于本</w:t>
      </w:r>
      <w:r>
        <w:rPr>
          <w:rFonts w:hint="eastAsia" w:ascii="Times New Roman" w:hAnsi="Times New Roman" w:eastAsia="楷体"/>
          <w:sz w:val="28"/>
        </w:rPr>
        <w:t>隐私</w:t>
      </w:r>
      <w:r>
        <w:rPr>
          <w:rFonts w:ascii="Times New Roman" w:hAnsi="Times New Roman" w:eastAsia="楷体"/>
          <w:sz w:val="28"/>
        </w:rPr>
        <w:t>政策的重大变更，我们会</w:t>
      </w:r>
      <w:r>
        <w:rPr>
          <w:rFonts w:hint="eastAsia" w:ascii="Times New Roman" w:hAnsi="Times New Roman" w:eastAsia="楷体"/>
          <w:sz w:val="28"/>
        </w:rPr>
        <w:t>通过</w:t>
      </w:r>
      <w:r>
        <w:rPr>
          <w:rFonts w:ascii="Times New Roman" w:hAnsi="Times New Roman" w:eastAsia="楷体"/>
          <w:sz w:val="28"/>
        </w:rPr>
        <w:t>更显著的方式通知您</w:t>
      </w:r>
      <w:r>
        <w:rPr>
          <w:rFonts w:hint="eastAsia" w:ascii="Times New Roman" w:hAnsi="Times New Roman" w:eastAsia="楷体"/>
          <w:sz w:val="28"/>
        </w:rPr>
        <w:t>。在前述情况下，若您继续使用我们的服务，即表示同意接受修订后的本隐私政策。</w:t>
      </w:r>
      <w:r>
        <w:rPr>
          <w:rFonts w:ascii="Times New Roman" w:hAnsi="Times New Roman" w:eastAsia="楷体"/>
          <w:sz w:val="28"/>
        </w:rPr>
        <w:t>未经您的知情和同意（如适用），我们不会削减您按照本</w:t>
      </w:r>
      <w:r>
        <w:rPr>
          <w:rFonts w:hint="eastAsia" w:ascii="Times New Roman" w:hAnsi="Times New Roman" w:eastAsia="楷体"/>
          <w:sz w:val="28"/>
        </w:rPr>
        <w:t>隐私</w:t>
      </w:r>
      <w:r>
        <w:rPr>
          <w:rFonts w:ascii="Times New Roman" w:hAnsi="Times New Roman" w:eastAsia="楷体"/>
          <w:sz w:val="28"/>
        </w:rPr>
        <w:t>政策所享有的权利。</w:t>
      </w: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47812770"/>
    </w:sdtPr>
    <w:sdtEndPr>
      <w:rPr>
        <w:rStyle w:val="12"/>
      </w:rPr>
    </w:sdtEndPr>
    <w:sdtContent>
      <w:p>
        <w:pPr>
          <w:pStyle w:val="6"/>
          <w:framePr w:wrap="auto" w:vAnchor="text" w:hAnchor="margin" w:xAlign="center" w:y="1"/>
          <w:rPr>
            <w:rStyle w:val="12"/>
          </w:rPr>
        </w:pPr>
        <w:r>
          <w:rPr>
            <w:rStyle w:val="12"/>
          </w:rPr>
          <w:fldChar w:fldCharType="begin"/>
        </w:r>
        <w:r>
          <w:rPr>
            <w:rStyle w:val="12"/>
          </w:rPr>
          <w:instrText xml:space="preserve"> PAGE </w:instrText>
        </w:r>
        <w:r>
          <w:rPr>
            <w:rStyle w:val="12"/>
          </w:rPr>
          <w:fldChar w:fldCharType="separate"/>
        </w:r>
        <w:r>
          <w:rPr>
            <w:rStyle w:val="12"/>
          </w:rPr>
          <w:t>16</w:t>
        </w:r>
        <w:r>
          <w:rPr>
            <w:rStyle w:val="12"/>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1457057385"/>
    </w:sdtPr>
    <w:sdtEndPr>
      <w:rPr>
        <w:rStyle w:val="12"/>
      </w:rPr>
    </w:sdtEndPr>
    <w:sdtContent>
      <w:p>
        <w:pPr>
          <w:pStyle w:val="6"/>
          <w:framePr w:wrap="auto" w:vAnchor="text" w:hAnchor="margin" w:xAlign="center" w:y="1"/>
          <w:rPr>
            <w:rStyle w:val="12"/>
          </w:rPr>
        </w:pPr>
        <w:r>
          <w:rPr>
            <w:rStyle w:val="12"/>
          </w:rPr>
          <w:fldChar w:fldCharType="begin"/>
        </w:r>
        <w:r>
          <w:rPr>
            <w:rStyle w:val="12"/>
          </w:rPr>
          <w:instrText xml:space="preserve"> PAGE </w:instrText>
        </w:r>
        <w:r>
          <w:rPr>
            <w:rStyle w:val="12"/>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E9371B"/>
    <w:multiLevelType w:val="multilevel"/>
    <w:tmpl w:val="19E9371B"/>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711143"/>
    <w:multiLevelType w:val="multilevel"/>
    <w:tmpl w:val="1E71114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4174A77"/>
    <w:multiLevelType w:val="multilevel"/>
    <w:tmpl w:val="24174A7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B0A51CF"/>
    <w:multiLevelType w:val="multilevel"/>
    <w:tmpl w:val="2B0A51CF"/>
    <w:lvl w:ilvl="0" w:tentative="0">
      <w:start w:val="1"/>
      <w:numFmt w:val="decimal"/>
      <w:lvlText w:val="（%1）"/>
      <w:lvlJc w:val="left"/>
      <w:pPr>
        <w:ind w:left="1855" w:hanging="720"/>
      </w:pPr>
      <w:rPr>
        <w:rFonts w:hint="default"/>
      </w:rPr>
    </w:lvl>
    <w:lvl w:ilvl="1" w:tentative="0">
      <w:start w:val="1"/>
      <w:numFmt w:val="lowerLetter"/>
      <w:lvlText w:val="%2)"/>
      <w:lvlJc w:val="left"/>
      <w:pPr>
        <w:ind w:left="1975" w:hanging="420"/>
      </w:pPr>
    </w:lvl>
    <w:lvl w:ilvl="2" w:tentative="0">
      <w:start w:val="1"/>
      <w:numFmt w:val="lowerRoman"/>
      <w:lvlText w:val="%3."/>
      <w:lvlJc w:val="right"/>
      <w:pPr>
        <w:ind w:left="2395" w:hanging="420"/>
      </w:pPr>
    </w:lvl>
    <w:lvl w:ilvl="3" w:tentative="0">
      <w:start w:val="1"/>
      <w:numFmt w:val="decimal"/>
      <w:lvlText w:val="%4."/>
      <w:lvlJc w:val="left"/>
      <w:pPr>
        <w:ind w:left="2815" w:hanging="420"/>
      </w:pPr>
    </w:lvl>
    <w:lvl w:ilvl="4" w:tentative="0">
      <w:start w:val="1"/>
      <w:numFmt w:val="lowerLetter"/>
      <w:lvlText w:val="%5)"/>
      <w:lvlJc w:val="left"/>
      <w:pPr>
        <w:ind w:left="3235" w:hanging="420"/>
      </w:pPr>
    </w:lvl>
    <w:lvl w:ilvl="5" w:tentative="0">
      <w:start w:val="1"/>
      <w:numFmt w:val="lowerRoman"/>
      <w:lvlText w:val="%6."/>
      <w:lvlJc w:val="right"/>
      <w:pPr>
        <w:ind w:left="3655" w:hanging="420"/>
      </w:pPr>
    </w:lvl>
    <w:lvl w:ilvl="6" w:tentative="0">
      <w:start w:val="1"/>
      <w:numFmt w:val="decimal"/>
      <w:lvlText w:val="%7."/>
      <w:lvlJc w:val="left"/>
      <w:pPr>
        <w:ind w:left="4075" w:hanging="420"/>
      </w:pPr>
    </w:lvl>
    <w:lvl w:ilvl="7" w:tentative="0">
      <w:start w:val="1"/>
      <w:numFmt w:val="lowerLetter"/>
      <w:lvlText w:val="%8)"/>
      <w:lvlJc w:val="left"/>
      <w:pPr>
        <w:ind w:left="4495" w:hanging="420"/>
      </w:pPr>
    </w:lvl>
    <w:lvl w:ilvl="8" w:tentative="0">
      <w:start w:val="1"/>
      <w:numFmt w:val="lowerRoman"/>
      <w:lvlText w:val="%9."/>
      <w:lvlJc w:val="right"/>
      <w:pPr>
        <w:ind w:left="4915" w:hanging="420"/>
      </w:pPr>
    </w:lvl>
  </w:abstractNum>
  <w:abstractNum w:abstractNumId="4">
    <w:nsid w:val="38E321D8"/>
    <w:multiLevelType w:val="multilevel"/>
    <w:tmpl w:val="38E321D8"/>
    <w:lvl w:ilvl="0" w:tentative="0">
      <w:start w:val="1"/>
      <w:numFmt w:val="decimal"/>
      <w:lvlText w:val="%1."/>
      <w:lvlJc w:val="left"/>
      <w:pPr>
        <w:ind w:left="920" w:hanging="360"/>
      </w:pPr>
      <w:rPr>
        <w:rFonts w:hint="default" w:ascii="Times New Roman" w:hAnsi="Times New Roman" w:cs="Times New Roman"/>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3B347B97"/>
    <w:multiLevelType w:val="multilevel"/>
    <w:tmpl w:val="3B347B97"/>
    <w:lvl w:ilvl="0" w:tentative="0">
      <w:start w:val="1"/>
      <w:numFmt w:val="decimal"/>
      <w:lvlText w:val="%1."/>
      <w:lvlJc w:val="left"/>
      <w:pPr>
        <w:ind w:left="42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A39087A"/>
    <w:multiLevelType w:val="multilevel"/>
    <w:tmpl w:val="5A39087A"/>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5AB05845"/>
    <w:multiLevelType w:val="multilevel"/>
    <w:tmpl w:val="5AB05845"/>
    <w:lvl w:ilvl="0" w:tentative="0">
      <w:start w:val="1"/>
      <w:numFmt w:val="decimal"/>
      <w:lvlText w:val="%1."/>
      <w:lvlJc w:val="left"/>
      <w:pPr>
        <w:ind w:left="42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8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FD"/>
    <w:rsid w:val="00001B08"/>
    <w:rsid w:val="000027B1"/>
    <w:rsid w:val="00002E29"/>
    <w:rsid w:val="00003F21"/>
    <w:rsid w:val="00005CE7"/>
    <w:rsid w:val="000077A4"/>
    <w:rsid w:val="00007958"/>
    <w:rsid w:val="00010970"/>
    <w:rsid w:val="000119DC"/>
    <w:rsid w:val="00011C81"/>
    <w:rsid w:val="000123BF"/>
    <w:rsid w:val="00012A62"/>
    <w:rsid w:val="00013090"/>
    <w:rsid w:val="000141CD"/>
    <w:rsid w:val="000144B4"/>
    <w:rsid w:val="00016ED0"/>
    <w:rsid w:val="0002030E"/>
    <w:rsid w:val="0002064D"/>
    <w:rsid w:val="00025054"/>
    <w:rsid w:val="00031368"/>
    <w:rsid w:val="00034E5D"/>
    <w:rsid w:val="0003514F"/>
    <w:rsid w:val="0003588C"/>
    <w:rsid w:val="00036C2F"/>
    <w:rsid w:val="000400B6"/>
    <w:rsid w:val="00041286"/>
    <w:rsid w:val="00043124"/>
    <w:rsid w:val="00045644"/>
    <w:rsid w:val="00046DB4"/>
    <w:rsid w:val="00054679"/>
    <w:rsid w:val="00054AA8"/>
    <w:rsid w:val="00055628"/>
    <w:rsid w:val="00055DCD"/>
    <w:rsid w:val="00061F44"/>
    <w:rsid w:val="000620E0"/>
    <w:rsid w:val="00062746"/>
    <w:rsid w:val="00063B35"/>
    <w:rsid w:val="00064B2E"/>
    <w:rsid w:val="000678E6"/>
    <w:rsid w:val="00067C58"/>
    <w:rsid w:val="00067CB3"/>
    <w:rsid w:val="00070D30"/>
    <w:rsid w:val="00071503"/>
    <w:rsid w:val="000733D7"/>
    <w:rsid w:val="00073423"/>
    <w:rsid w:val="00073673"/>
    <w:rsid w:val="000743A3"/>
    <w:rsid w:val="00075C8C"/>
    <w:rsid w:val="00075FD6"/>
    <w:rsid w:val="00076C90"/>
    <w:rsid w:val="000770A8"/>
    <w:rsid w:val="0008150F"/>
    <w:rsid w:val="00082B3E"/>
    <w:rsid w:val="000832DB"/>
    <w:rsid w:val="00084284"/>
    <w:rsid w:val="0008759A"/>
    <w:rsid w:val="00091585"/>
    <w:rsid w:val="00091E1A"/>
    <w:rsid w:val="00093051"/>
    <w:rsid w:val="0009408E"/>
    <w:rsid w:val="000943F7"/>
    <w:rsid w:val="000954FD"/>
    <w:rsid w:val="000973DF"/>
    <w:rsid w:val="000974BB"/>
    <w:rsid w:val="000A14BC"/>
    <w:rsid w:val="000A201A"/>
    <w:rsid w:val="000A38E1"/>
    <w:rsid w:val="000A6AC2"/>
    <w:rsid w:val="000A760A"/>
    <w:rsid w:val="000A7C96"/>
    <w:rsid w:val="000B04B6"/>
    <w:rsid w:val="000B12B0"/>
    <w:rsid w:val="000B174B"/>
    <w:rsid w:val="000B316A"/>
    <w:rsid w:val="000B4013"/>
    <w:rsid w:val="000B4308"/>
    <w:rsid w:val="000B46B2"/>
    <w:rsid w:val="000B4B13"/>
    <w:rsid w:val="000B5841"/>
    <w:rsid w:val="000B6976"/>
    <w:rsid w:val="000B714F"/>
    <w:rsid w:val="000C3416"/>
    <w:rsid w:val="000C441F"/>
    <w:rsid w:val="000C7390"/>
    <w:rsid w:val="000C7D9E"/>
    <w:rsid w:val="000D1166"/>
    <w:rsid w:val="000D1F4D"/>
    <w:rsid w:val="000D3D86"/>
    <w:rsid w:val="000D446D"/>
    <w:rsid w:val="000D4A44"/>
    <w:rsid w:val="000D5E31"/>
    <w:rsid w:val="000D7703"/>
    <w:rsid w:val="000E0349"/>
    <w:rsid w:val="000E04CF"/>
    <w:rsid w:val="000E1213"/>
    <w:rsid w:val="000E3D06"/>
    <w:rsid w:val="000E5D55"/>
    <w:rsid w:val="000F3286"/>
    <w:rsid w:val="000F38F7"/>
    <w:rsid w:val="000F5F51"/>
    <w:rsid w:val="001029AD"/>
    <w:rsid w:val="00103440"/>
    <w:rsid w:val="00106888"/>
    <w:rsid w:val="00106BF4"/>
    <w:rsid w:val="0010784D"/>
    <w:rsid w:val="001078CA"/>
    <w:rsid w:val="00110518"/>
    <w:rsid w:val="0011155C"/>
    <w:rsid w:val="00113F4D"/>
    <w:rsid w:val="00114264"/>
    <w:rsid w:val="00114928"/>
    <w:rsid w:val="001167C9"/>
    <w:rsid w:val="0011689D"/>
    <w:rsid w:val="00117F8E"/>
    <w:rsid w:val="001209FF"/>
    <w:rsid w:val="0012563C"/>
    <w:rsid w:val="00125668"/>
    <w:rsid w:val="001274F8"/>
    <w:rsid w:val="001277AA"/>
    <w:rsid w:val="0013423F"/>
    <w:rsid w:val="00134CF8"/>
    <w:rsid w:val="001358B2"/>
    <w:rsid w:val="00135A0A"/>
    <w:rsid w:val="00136DD0"/>
    <w:rsid w:val="00140328"/>
    <w:rsid w:val="00144340"/>
    <w:rsid w:val="00145EDF"/>
    <w:rsid w:val="00146811"/>
    <w:rsid w:val="001477DD"/>
    <w:rsid w:val="0015121A"/>
    <w:rsid w:val="0015136F"/>
    <w:rsid w:val="001514B3"/>
    <w:rsid w:val="00151935"/>
    <w:rsid w:val="00151AEC"/>
    <w:rsid w:val="001523B3"/>
    <w:rsid w:val="00156DA6"/>
    <w:rsid w:val="00160A15"/>
    <w:rsid w:val="0016207F"/>
    <w:rsid w:val="001621BA"/>
    <w:rsid w:val="00163822"/>
    <w:rsid w:val="00164A47"/>
    <w:rsid w:val="00164F1D"/>
    <w:rsid w:val="00164FB1"/>
    <w:rsid w:val="00165264"/>
    <w:rsid w:val="00166667"/>
    <w:rsid w:val="001700D0"/>
    <w:rsid w:val="00170BF1"/>
    <w:rsid w:val="00171502"/>
    <w:rsid w:val="001758C2"/>
    <w:rsid w:val="00177737"/>
    <w:rsid w:val="00180787"/>
    <w:rsid w:val="00180F79"/>
    <w:rsid w:val="00181027"/>
    <w:rsid w:val="0018206D"/>
    <w:rsid w:val="00182748"/>
    <w:rsid w:val="001843BA"/>
    <w:rsid w:val="001849E2"/>
    <w:rsid w:val="00185A59"/>
    <w:rsid w:val="00187D48"/>
    <w:rsid w:val="00194539"/>
    <w:rsid w:val="00194A2F"/>
    <w:rsid w:val="001952FD"/>
    <w:rsid w:val="0019676B"/>
    <w:rsid w:val="001A29DA"/>
    <w:rsid w:val="001A5AE7"/>
    <w:rsid w:val="001B2219"/>
    <w:rsid w:val="001B22A1"/>
    <w:rsid w:val="001B2B33"/>
    <w:rsid w:val="001B2E00"/>
    <w:rsid w:val="001B5C4B"/>
    <w:rsid w:val="001B7225"/>
    <w:rsid w:val="001B7C47"/>
    <w:rsid w:val="001C102B"/>
    <w:rsid w:val="001C24E1"/>
    <w:rsid w:val="001C3D38"/>
    <w:rsid w:val="001C4B4C"/>
    <w:rsid w:val="001C5295"/>
    <w:rsid w:val="001C59D1"/>
    <w:rsid w:val="001C5A38"/>
    <w:rsid w:val="001C6021"/>
    <w:rsid w:val="001C6FCC"/>
    <w:rsid w:val="001D1C2F"/>
    <w:rsid w:val="001D238A"/>
    <w:rsid w:val="001D2930"/>
    <w:rsid w:val="001D791C"/>
    <w:rsid w:val="001E0DFB"/>
    <w:rsid w:val="001E1073"/>
    <w:rsid w:val="001E1E78"/>
    <w:rsid w:val="001E20E2"/>
    <w:rsid w:val="001E374F"/>
    <w:rsid w:val="001E379B"/>
    <w:rsid w:val="001E4197"/>
    <w:rsid w:val="001E4E93"/>
    <w:rsid w:val="001E5606"/>
    <w:rsid w:val="001F368F"/>
    <w:rsid w:val="001F43BA"/>
    <w:rsid w:val="001F6AEB"/>
    <w:rsid w:val="001F7579"/>
    <w:rsid w:val="001F784F"/>
    <w:rsid w:val="00205561"/>
    <w:rsid w:val="00205AC8"/>
    <w:rsid w:val="00211E00"/>
    <w:rsid w:val="00215694"/>
    <w:rsid w:val="002167D9"/>
    <w:rsid w:val="00216BF7"/>
    <w:rsid w:val="00222A18"/>
    <w:rsid w:val="00224171"/>
    <w:rsid w:val="0023269C"/>
    <w:rsid w:val="00233476"/>
    <w:rsid w:val="0023394F"/>
    <w:rsid w:val="002364F0"/>
    <w:rsid w:val="00240864"/>
    <w:rsid w:val="0024340D"/>
    <w:rsid w:val="002473EE"/>
    <w:rsid w:val="00247492"/>
    <w:rsid w:val="002476CF"/>
    <w:rsid w:val="00252B75"/>
    <w:rsid w:val="00255725"/>
    <w:rsid w:val="002566A5"/>
    <w:rsid w:val="00256B73"/>
    <w:rsid w:val="002604A4"/>
    <w:rsid w:val="00260FB4"/>
    <w:rsid w:val="00261743"/>
    <w:rsid w:val="002628B9"/>
    <w:rsid w:val="00262B11"/>
    <w:rsid w:val="00263297"/>
    <w:rsid w:val="002661D8"/>
    <w:rsid w:val="00270FA4"/>
    <w:rsid w:val="002725EB"/>
    <w:rsid w:val="002729D5"/>
    <w:rsid w:val="002742A1"/>
    <w:rsid w:val="002767CB"/>
    <w:rsid w:val="00276E55"/>
    <w:rsid w:val="002774A3"/>
    <w:rsid w:val="0028005B"/>
    <w:rsid w:val="002813C5"/>
    <w:rsid w:val="00283534"/>
    <w:rsid w:val="002869FE"/>
    <w:rsid w:val="00287563"/>
    <w:rsid w:val="00290B4E"/>
    <w:rsid w:val="0029244A"/>
    <w:rsid w:val="002937B5"/>
    <w:rsid w:val="00294260"/>
    <w:rsid w:val="0029432A"/>
    <w:rsid w:val="00294CDB"/>
    <w:rsid w:val="00294D09"/>
    <w:rsid w:val="00295121"/>
    <w:rsid w:val="002A0DF4"/>
    <w:rsid w:val="002A1BE1"/>
    <w:rsid w:val="002A1EF7"/>
    <w:rsid w:val="002A30CD"/>
    <w:rsid w:val="002A3D1C"/>
    <w:rsid w:val="002A5A9E"/>
    <w:rsid w:val="002A7CEA"/>
    <w:rsid w:val="002B0791"/>
    <w:rsid w:val="002B0983"/>
    <w:rsid w:val="002B4B99"/>
    <w:rsid w:val="002B57DB"/>
    <w:rsid w:val="002B6344"/>
    <w:rsid w:val="002B73A0"/>
    <w:rsid w:val="002C2604"/>
    <w:rsid w:val="002C4B39"/>
    <w:rsid w:val="002C4FB3"/>
    <w:rsid w:val="002C6B1E"/>
    <w:rsid w:val="002C7BAA"/>
    <w:rsid w:val="002D1D72"/>
    <w:rsid w:val="002D4AB8"/>
    <w:rsid w:val="002D766A"/>
    <w:rsid w:val="002E6881"/>
    <w:rsid w:val="002F02CE"/>
    <w:rsid w:val="002F1122"/>
    <w:rsid w:val="002F2A52"/>
    <w:rsid w:val="002F44D7"/>
    <w:rsid w:val="00301FB5"/>
    <w:rsid w:val="003036AC"/>
    <w:rsid w:val="003046D4"/>
    <w:rsid w:val="00304BEE"/>
    <w:rsid w:val="00305C6F"/>
    <w:rsid w:val="0030783B"/>
    <w:rsid w:val="00307F19"/>
    <w:rsid w:val="00310178"/>
    <w:rsid w:val="00311DC9"/>
    <w:rsid w:val="00314D4F"/>
    <w:rsid w:val="00317959"/>
    <w:rsid w:val="00320135"/>
    <w:rsid w:val="003213AC"/>
    <w:rsid w:val="00323731"/>
    <w:rsid w:val="00323CA3"/>
    <w:rsid w:val="00325624"/>
    <w:rsid w:val="00326FBF"/>
    <w:rsid w:val="00333E34"/>
    <w:rsid w:val="0033432F"/>
    <w:rsid w:val="00335D18"/>
    <w:rsid w:val="003362E2"/>
    <w:rsid w:val="003370BD"/>
    <w:rsid w:val="00341231"/>
    <w:rsid w:val="0034188C"/>
    <w:rsid w:val="00343A54"/>
    <w:rsid w:val="00344285"/>
    <w:rsid w:val="00346167"/>
    <w:rsid w:val="00347128"/>
    <w:rsid w:val="00347F4B"/>
    <w:rsid w:val="0035038C"/>
    <w:rsid w:val="0035044A"/>
    <w:rsid w:val="00353194"/>
    <w:rsid w:val="00353DF6"/>
    <w:rsid w:val="00354C71"/>
    <w:rsid w:val="0035621F"/>
    <w:rsid w:val="00356713"/>
    <w:rsid w:val="00356769"/>
    <w:rsid w:val="00356B06"/>
    <w:rsid w:val="0035764A"/>
    <w:rsid w:val="003617AD"/>
    <w:rsid w:val="00361862"/>
    <w:rsid w:val="00362063"/>
    <w:rsid w:val="00362527"/>
    <w:rsid w:val="00364197"/>
    <w:rsid w:val="00364940"/>
    <w:rsid w:val="00367054"/>
    <w:rsid w:val="00367189"/>
    <w:rsid w:val="00367508"/>
    <w:rsid w:val="00367D18"/>
    <w:rsid w:val="003715FA"/>
    <w:rsid w:val="0037436F"/>
    <w:rsid w:val="003748B8"/>
    <w:rsid w:val="00375E64"/>
    <w:rsid w:val="00376515"/>
    <w:rsid w:val="00376B89"/>
    <w:rsid w:val="00376FBD"/>
    <w:rsid w:val="00377072"/>
    <w:rsid w:val="00377C72"/>
    <w:rsid w:val="003811DF"/>
    <w:rsid w:val="0038294B"/>
    <w:rsid w:val="00384963"/>
    <w:rsid w:val="00384B4F"/>
    <w:rsid w:val="00384F30"/>
    <w:rsid w:val="00386BA8"/>
    <w:rsid w:val="00387392"/>
    <w:rsid w:val="003877EB"/>
    <w:rsid w:val="00390429"/>
    <w:rsid w:val="00395B7C"/>
    <w:rsid w:val="003A0B27"/>
    <w:rsid w:val="003A28C5"/>
    <w:rsid w:val="003A2BCE"/>
    <w:rsid w:val="003A4ABA"/>
    <w:rsid w:val="003A602C"/>
    <w:rsid w:val="003A7232"/>
    <w:rsid w:val="003A73CC"/>
    <w:rsid w:val="003A79DE"/>
    <w:rsid w:val="003B0664"/>
    <w:rsid w:val="003B30AE"/>
    <w:rsid w:val="003B5C22"/>
    <w:rsid w:val="003B6530"/>
    <w:rsid w:val="003B6E29"/>
    <w:rsid w:val="003B7DD6"/>
    <w:rsid w:val="003B7F83"/>
    <w:rsid w:val="003C0342"/>
    <w:rsid w:val="003C05A1"/>
    <w:rsid w:val="003C1B3D"/>
    <w:rsid w:val="003C23AC"/>
    <w:rsid w:val="003C34D0"/>
    <w:rsid w:val="003C4ED9"/>
    <w:rsid w:val="003C56D2"/>
    <w:rsid w:val="003C70FF"/>
    <w:rsid w:val="003D03A6"/>
    <w:rsid w:val="003D0E94"/>
    <w:rsid w:val="003D2F0B"/>
    <w:rsid w:val="003D2F12"/>
    <w:rsid w:val="003D3591"/>
    <w:rsid w:val="003D3A8C"/>
    <w:rsid w:val="003D7C26"/>
    <w:rsid w:val="003E0FFE"/>
    <w:rsid w:val="003E1D33"/>
    <w:rsid w:val="003E36E7"/>
    <w:rsid w:val="003E5AE8"/>
    <w:rsid w:val="003F05BF"/>
    <w:rsid w:val="003F28C4"/>
    <w:rsid w:val="003F29D3"/>
    <w:rsid w:val="003F36A6"/>
    <w:rsid w:val="00400607"/>
    <w:rsid w:val="004119EE"/>
    <w:rsid w:val="00412EE3"/>
    <w:rsid w:val="00417761"/>
    <w:rsid w:val="0042051E"/>
    <w:rsid w:val="00420A67"/>
    <w:rsid w:val="0042179C"/>
    <w:rsid w:val="00421B89"/>
    <w:rsid w:val="00423419"/>
    <w:rsid w:val="00423501"/>
    <w:rsid w:val="0043096B"/>
    <w:rsid w:val="00430C05"/>
    <w:rsid w:val="00430EF5"/>
    <w:rsid w:val="00434CC5"/>
    <w:rsid w:val="00435C80"/>
    <w:rsid w:val="00435D64"/>
    <w:rsid w:val="004369CA"/>
    <w:rsid w:val="00443328"/>
    <w:rsid w:val="004470F0"/>
    <w:rsid w:val="00450184"/>
    <w:rsid w:val="004509F8"/>
    <w:rsid w:val="00450D2A"/>
    <w:rsid w:val="0045101B"/>
    <w:rsid w:val="004513EB"/>
    <w:rsid w:val="00452364"/>
    <w:rsid w:val="00453697"/>
    <w:rsid w:val="00460CD1"/>
    <w:rsid w:val="004612EA"/>
    <w:rsid w:val="00461911"/>
    <w:rsid w:val="0046236E"/>
    <w:rsid w:val="00462AAD"/>
    <w:rsid w:val="00463BF7"/>
    <w:rsid w:val="00463F38"/>
    <w:rsid w:val="00464423"/>
    <w:rsid w:val="00464744"/>
    <w:rsid w:val="00464C9C"/>
    <w:rsid w:val="00465CB6"/>
    <w:rsid w:val="004670D7"/>
    <w:rsid w:val="004704A5"/>
    <w:rsid w:val="004727F6"/>
    <w:rsid w:val="004727FD"/>
    <w:rsid w:val="00473713"/>
    <w:rsid w:val="004739CA"/>
    <w:rsid w:val="00473C56"/>
    <w:rsid w:val="00474915"/>
    <w:rsid w:val="00477230"/>
    <w:rsid w:val="00477500"/>
    <w:rsid w:val="00480007"/>
    <w:rsid w:val="00480809"/>
    <w:rsid w:val="0048128A"/>
    <w:rsid w:val="004814E8"/>
    <w:rsid w:val="00481B0F"/>
    <w:rsid w:val="0048359F"/>
    <w:rsid w:val="004835BF"/>
    <w:rsid w:val="00483D72"/>
    <w:rsid w:val="004845B7"/>
    <w:rsid w:val="00485A8C"/>
    <w:rsid w:val="0048733C"/>
    <w:rsid w:val="0049473A"/>
    <w:rsid w:val="00497FB6"/>
    <w:rsid w:val="004A1B14"/>
    <w:rsid w:val="004A274C"/>
    <w:rsid w:val="004A438D"/>
    <w:rsid w:val="004A48FF"/>
    <w:rsid w:val="004A4CE8"/>
    <w:rsid w:val="004A7B0F"/>
    <w:rsid w:val="004B296D"/>
    <w:rsid w:val="004B33C8"/>
    <w:rsid w:val="004B5794"/>
    <w:rsid w:val="004B5922"/>
    <w:rsid w:val="004B6845"/>
    <w:rsid w:val="004C5E38"/>
    <w:rsid w:val="004C61FD"/>
    <w:rsid w:val="004C6539"/>
    <w:rsid w:val="004C7474"/>
    <w:rsid w:val="004C78EE"/>
    <w:rsid w:val="004D17D9"/>
    <w:rsid w:val="004D1838"/>
    <w:rsid w:val="004D3CD2"/>
    <w:rsid w:val="004D4C26"/>
    <w:rsid w:val="004E02CD"/>
    <w:rsid w:val="004E0CB4"/>
    <w:rsid w:val="004E5235"/>
    <w:rsid w:val="004E77E2"/>
    <w:rsid w:val="004F0E63"/>
    <w:rsid w:val="004F1225"/>
    <w:rsid w:val="004F1DE3"/>
    <w:rsid w:val="004F2C5D"/>
    <w:rsid w:val="004F381C"/>
    <w:rsid w:val="00500FC2"/>
    <w:rsid w:val="00501808"/>
    <w:rsid w:val="00506405"/>
    <w:rsid w:val="00506422"/>
    <w:rsid w:val="00506EFF"/>
    <w:rsid w:val="0051033F"/>
    <w:rsid w:val="0051084F"/>
    <w:rsid w:val="00510B99"/>
    <w:rsid w:val="00512D98"/>
    <w:rsid w:val="0051424B"/>
    <w:rsid w:val="00521793"/>
    <w:rsid w:val="005219B5"/>
    <w:rsid w:val="00522270"/>
    <w:rsid w:val="0052494A"/>
    <w:rsid w:val="005256ED"/>
    <w:rsid w:val="0053074D"/>
    <w:rsid w:val="00533237"/>
    <w:rsid w:val="00537FFA"/>
    <w:rsid w:val="005412BB"/>
    <w:rsid w:val="00541B7B"/>
    <w:rsid w:val="00542ED4"/>
    <w:rsid w:val="00544AE3"/>
    <w:rsid w:val="00544DF9"/>
    <w:rsid w:val="00545413"/>
    <w:rsid w:val="00545783"/>
    <w:rsid w:val="00546040"/>
    <w:rsid w:val="005521CF"/>
    <w:rsid w:val="005540F2"/>
    <w:rsid w:val="0055469B"/>
    <w:rsid w:val="00556166"/>
    <w:rsid w:val="0056161F"/>
    <w:rsid w:val="005634F4"/>
    <w:rsid w:val="00563A3D"/>
    <w:rsid w:val="00563B6C"/>
    <w:rsid w:val="00564ED4"/>
    <w:rsid w:val="00565AEB"/>
    <w:rsid w:val="005664A0"/>
    <w:rsid w:val="005674B9"/>
    <w:rsid w:val="0057089C"/>
    <w:rsid w:val="00574684"/>
    <w:rsid w:val="0057468A"/>
    <w:rsid w:val="00575A71"/>
    <w:rsid w:val="00576EDE"/>
    <w:rsid w:val="00577B24"/>
    <w:rsid w:val="00580131"/>
    <w:rsid w:val="005803D1"/>
    <w:rsid w:val="0058171F"/>
    <w:rsid w:val="00582761"/>
    <w:rsid w:val="00583FCB"/>
    <w:rsid w:val="00584021"/>
    <w:rsid w:val="005844FC"/>
    <w:rsid w:val="00585BCF"/>
    <w:rsid w:val="00586099"/>
    <w:rsid w:val="005866F7"/>
    <w:rsid w:val="005875C7"/>
    <w:rsid w:val="00587774"/>
    <w:rsid w:val="005926EC"/>
    <w:rsid w:val="00592C5F"/>
    <w:rsid w:val="00593414"/>
    <w:rsid w:val="00594CD9"/>
    <w:rsid w:val="005A0872"/>
    <w:rsid w:val="005A19AD"/>
    <w:rsid w:val="005A2D37"/>
    <w:rsid w:val="005A5C0F"/>
    <w:rsid w:val="005A6DE1"/>
    <w:rsid w:val="005B210D"/>
    <w:rsid w:val="005B21BF"/>
    <w:rsid w:val="005B329C"/>
    <w:rsid w:val="005B3C57"/>
    <w:rsid w:val="005C1905"/>
    <w:rsid w:val="005C1BBA"/>
    <w:rsid w:val="005C2A0E"/>
    <w:rsid w:val="005C4583"/>
    <w:rsid w:val="005C59AE"/>
    <w:rsid w:val="005C5EBF"/>
    <w:rsid w:val="005C7A39"/>
    <w:rsid w:val="005C7FD1"/>
    <w:rsid w:val="005D03E0"/>
    <w:rsid w:val="005D52B4"/>
    <w:rsid w:val="005D5F2A"/>
    <w:rsid w:val="005E178B"/>
    <w:rsid w:val="005E59AE"/>
    <w:rsid w:val="005F0504"/>
    <w:rsid w:val="005F6EC5"/>
    <w:rsid w:val="00600C2A"/>
    <w:rsid w:val="00601DEB"/>
    <w:rsid w:val="00602113"/>
    <w:rsid w:val="00603283"/>
    <w:rsid w:val="00603B4F"/>
    <w:rsid w:val="006050B0"/>
    <w:rsid w:val="006069D1"/>
    <w:rsid w:val="00606DF7"/>
    <w:rsid w:val="00607792"/>
    <w:rsid w:val="00607953"/>
    <w:rsid w:val="00611A5A"/>
    <w:rsid w:val="00612184"/>
    <w:rsid w:val="00612C47"/>
    <w:rsid w:val="0061301E"/>
    <w:rsid w:val="006131A9"/>
    <w:rsid w:val="00613436"/>
    <w:rsid w:val="00613FE1"/>
    <w:rsid w:val="00614CF8"/>
    <w:rsid w:val="00620275"/>
    <w:rsid w:val="00620552"/>
    <w:rsid w:val="00621FB5"/>
    <w:rsid w:val="00624ACE"/>
    <w:rsid w:val="00625090"/>
    <w:rsid w:val="00625430"/>
    <w:rsid w:val="00625FF6"/>
    <w:rsid w:val="00626888"/>
    <w:rsid w:val="006273E1"/>
    <w:rsid w:val="00627435"/>
    <w:rsid w:val="00627FE8"/>
    <w:rsid w:val="00630BD7"/>
    <w:rsid w:val="006312C7"/>
    <w:rsid w:val="00632517"/>
    <w:rsid w:val="00634C34"/>
    <w:rsid w:val="00634E6A"/>
    <w:rsid w:val="00635421"/>
    <w:rsid w:val="00635762"/>
    <w:rsid w:val="00643FF1"/>
    <w:rsid w:val="00652B59"/>
    <w:rsid w:val="00652D5D"/>
    <w:rsid w:val="00653D91"/>
    <w:rsid w:val="0065555C"/>
    <w:rsid w:val="0065640D"/>
    <w:rsid w:val="00660265"/>
    <w:rsid w:val="006602EB"/>
    <w:rsid w:val="00660EC2"/>
    <w:rsid w:val="00660F9D"/>
    <w:rsid w:val="00661782"/>
    <w:rsid w:val="00662076"/>
    <w:rsid w:val="00662294"/>
    <w:rsid w:val="00662DA9"/>
    <w:rsid w:val="00662DCE"/>
    <w:rsid w:val="006652EB"/>
    <w:rsid w:val="00665581"/>
    <w:rsid w:val="00666FCD"/>
    <w:rsid w:val="00667A9F"/>
    <w:rsid w:val="006733D2"/>
    <w:rsid w:val="006741C6"/>
    <w:rsid w:val="00676A8C"/>
    <w:rsid w:val="0067768C"/>
    <w:rsid w:val="00680F81"/>
    <w:rsid w:val="00683A32"/>
    <w:rsid w:val="00683BA3"/>
    <w:rsid w:val="006851FD"/>
    <w:rsid w:val="00685AED"/>
    <w:rsid w:val="006869F0"/>
    <w:rsid w:val="006945AB"/>
    <w:rsid w:val="006A07F3"/>
    <w:rsid w:val="006A5C2C"/>
    <w:rsid w:val="006A699B"/>
    <w:rsid w:val="006A6D4F"/>
    <w:rsid w:val="006A7114"/>
    <w:rsid w:val="006B1480"/>
    <w:rsid w:val="006B21FA"/>
    <w:rsid w:val="006B2600"/>
    <w:rsid w:val="006B3D9B"/>
    <w:rsid w:val="006B5C0D"/>
    <w:rsid w:val="006B67BD"/>
    <w:rsid w:val="006B7105"/>
    <w:rsid w:val="006C2C81"/>
    <w:rsid w:val="006C2E0B"/>
    <w:rsid w:val="006C3A75"/>
    <w:rsid w:val="006C3EF8"/>
    <w:rsid w:val="006C43D3"/>
    <w:rsid w:val="006C634B"/>
    <w:rsid w:val="006C639D"/>
    <w:rsid w:val="006C6860"/>
    <w:rsid w:val="006D604C"/>
    <w:rsid w:val="006D6207"/>
    <w:rsid w:val="006D668F"/>
    <w:rsid w:val="006E141D"/>
    <w:rsid w:val="006E29E5"/>
    <w:rsid w:val="006E66C1"/>
    <w:rsid w:val="006E6BB0"/>
    <w:rsid w:val="006E74FB"/>
    <w:rsid w:val="006E769E"/>
    <w:rsid w:val="006E7D90"/>
    <w:rsid w:val="006E7EE0"/>
    <w:rsid w:val="006F0592"/>
    <w:rsid w:val="006F350E"/>
    <w:rsid w:val="006F75F0"/>
    <w:rsid w:val="006F76C2"/>
    <w:rsid w:val="00702265"/>
    <w:rsid w:val="00702FB4"/>
    <w:rsid w:val="00712391"/>
    <w:rsid w:val="00712754"/>
    <w:rsid w:val="00712AE8"/>
    <w:rsid w:val="007136ED"/>
    <w:rsid w:val="007140FA"/>
    <w:rsid w:val="00717983"/>
    <w:rsid w:val="007215DB"/>
    <w:rsid w:val="007217CA"/>
    <w:rsid w:val="007223AE"/>
    <w:rsid w:val="00722E4A"/>
    <w:rsid w:val="007237C9"/>
    <w:rsid w:val="0072431B"/>
    <w:rsid w:val="007259ED"/>
    <w:rsid w:val="0073409B"/>
    <w:rsid w:val="00734218"/>
    <w:rsid w:val="00735935"/>
    <w:rsid w:val="007371D7"/>
    <w:rsid w:val="007373EA"/>
    <w:rsid w:val="007403A3"/>
    <w:rsid w:val="007410C2"/>
    <w:rsid w:val="0074127D"/>
    <w:rsid w:val="00742EAA"/>
    <w:rsid w:val="00745354"/>
    <w:rsid w:val="00745E56"/>
    <w:rsid w:val="00746923"/>
    <w:rsid w:val="00751CEA"/>
    <w:rsid w:val="00751CFF"/>
    <w:rsid w:val="0075232F"/>
    <w:rsid w:val="00754EA2"/>
    <w:rsid w:val="00755D09"/>
    <w:rsid w:val="00756B37"/>
    <w:rsid w:val="00761B90"/>
    <w:rsid w:val="007627DC"/>
    <w:rsid w:val="00763117"/>
    <w:rsid w:val="007637DB"/>
    <w:rsid w:val="00763D38"/>
    <w:rsid w:val="007672C9"/>
    <w:rsid w:val="0076736B"/>
    <w:rsid w:val="00767DE5"/>
    <w:rsid w:val="007706F2"/>
    <w:rsid w:val="007720D1"/>
    <w:rsid w:val="00773270"/>
    <w:rsid w:val="007749ED"/>
    <w:rsid w:val="007814F7"/>
    <w:rsid w:val="00783312"/>
    <w:rsid w:val="00783E31"/>
    <w:rsid w:val="00784E58"/>
    <w:rsid w:val="00786A9F"/>
    <w:rsid w:val="00786F7A"/>
    <w:rsid w:val="00791C5B"/>
    <w:rsid w:val="00792226"/>
    <w:rsid w:val="00793C84"/>
    <w:rsid w:val="00794741"/>
    <w:rsid w:val="00794CE6"/>
    <w:rsid w:val="00795185"/>
    <w:rsid w:val="00795898"/>
    <w:rsid w:val="007A076E"/>
    <w:rsid w:val="007A0BBC"/>
    <w:rsid w:val="007A2651"/>
    <w:rsid w:val="007A4F66"/>
    <w:rsid w:val="007A6CB1"/>
    <w:rsid w:val="007B091B"/>
    <w:rsid w:val="007B0F4F"/>
    <w:rsid w:val="007B1667"/>
    <w:rsid w:val="007B2916"/>
    <w:rsid w:val="007B2D25"/>
    <w:rsid w:val="007B3027"/>
    <w:rsid w:val="007B3099"/>
    <w:rsid w:val="007B3841"/>
    <w:rsid w:val="007B38B5"/>
    <w:rsid w:val="007B3EBA"/>
    <w:rsid w:val="007B46E5"/>
    <w:rsid w:val="007B5CEC"/>
    <w:rsid w:val="007B7DEB"/>
    <w:rsid w:val="007C027A"/>
    <w:rsid w:val="007C0F0C"/>
    <w:rsid w:val="007C50CB"/>
    <w:rsid w:val="007C7CAB"/>
    <w:rsid w:val="007D249C"/>
    <w:rsid w:val="007D48E6"/>
    <w:rsid w:val="007D60AE"/>
    <w:rsid w:val="007D69C4"/>
    <w:rsid w:val="007D6AD5"/>
    <w:rsid w:val="007D6DE5"/>
    <w:rsid w:val="007D7FF8"/>
    <w:rsid w:val="007E0ED4"/>
    <w:rsid w:val="007E149D"/>
    <w:rsid w:val="007E17E4"/>
    <w:rsid w:val="007E2DDC"/>
    <w:rsid w:val="007E5DBB"/>
    <w:rsid w:val="007E6D67"/>
    <w:rsid w:val="007E7B11"/>
    <w:rsid w:val="007F006A"/>
    <w:rsid w:val="007F1425"/>
    <w:rsid w:val="007F14E7"/>
    <w:rsid w:val="007F399C"/>
    <w:rsid w:val="007F4FEA"/>
    <w:rsid w:val="007F50E7"/>
    <w:rsid w:val="007F5ACF"/>
    <w:rsid w:val="007F68DC"/>
    <w:rsid w:val="00800F32"/>
    <w:rsid w:val="0080191F"/>
    <w:rsid w:val="00804328"/>
    <w:rsid w:val="00804950"/>
    <w:rsid w:val="00805B0F"/>
    <w:rsid w:val="008066B9"/>
    <w:rsid w:val="00807A32"/>
    <w:rsid w:val="00807A9D"/>
    <w:rsid w:val="008103FA"/>
    <w:rsid w:val="008113F7"/>
    <w:rsid w:val="00811ED3"/>
    <w:rsid w:val="00812331"/>
    <w:rsid w:val="0081365B"/>
    <w:rsid w:val="00816FA4"/>
    <w:rsid w:val="00817644"/>
    <w:rsid w:val="008204D5"/>
    <w:rsid w:val="00822F4D"/>
    <w:rsid w:val="00827CAC"/>
    <w:rsid w:val="008318C4"/>
    <w:rsid w:val="00832134"/>
    <w:rsid w:val="008330E9"/>
    <w:rsid w:val="00833C5D"/>
    <w:rsid w:val="00833F93"/>
    <w:rsid w:val="008373F6"/>
    <w:rsid w:val="00840F65"/>
    <w:rsid w:val="0084251A"/>
    <w:rsid w:val="008428E6"/>
    <w:rsid w:val="00845AC5"/>
    <w:rsid w:val="00846DEC"/>
    <w:rsid w:val="00851838"/>
    <w:rsid w:val="008525A1"/>
    <w:rsid w:val="00856B32"/>
    <w:rsid w:val="008578C9"/>
    <w:rsid w:val="008601ED"/>
    <w:rsid w:val="008601F6"/>
    <w:rsid w:val="00863290"/>
    <w:rsid w:val="0086345E"/>
    <w:rsid w:val="00867C10"/>
    <w:rsid w:val="0087244A"/>
    <w:rsid w:val="00872B3D"/>
    <w:rsid w:val="008737AC"/>
    <w:rsid w:val="00874FB6"/>
    <w:rsid w:val="00874FF1"/>
    <w:rsid w:val="0087664B"/>
    <w:rsid w:val="0088025A"/>
    <w:rsid w:val="00880446"/>
    <w:rsid w:val="0088151C"/>
    <w:rsid w:val="00882721"/>
    <w:rsid w:val="00884159"/>
    <w:rsid w:val="00885E41"/>
    <w:rsid w:val="00890925"/>
    <w:rsid w:val="00890B05"/>
    <w:rsid w:val="008917AA"/>
    <w:rsid w:val="0089188F"/>
    <w:rsid w:val="00891A95"/>
    <w:rsid w:val="00893E39"/>
    <w:rsid w:val="0089621F"/>
    <w:rsid w:val="0089636E"/>
    <w:rsid w:val="00897A00"/>
    <w:rsid w:val="008A0DB3"/>
    <w:rsid w:val="008A1C65"/>
    <w:rsid w:val="008A2C0E"/>
    <w:rsid w:val="008A3C77"/>
    <w:rsid w:val="008A3E4F"/>
    <w:rsid w:val="008A4207"/>
    <w:rsid w:val="008A4CAB"/>
    <w:rsid w:val="008A5A9C"/>
    <w:rsid w:val="008B126D"/>
    <w:rsid w:val="008B1C77"/>
    <w:rsid w:val="008B2018"/>
    <w:rsid w:val="008B4C32"/>
    <w:rsid w:val="008B5331"/>
    <w:rsid w:val="008B67AD"/>
    <w:rsid w:val="008C2B12"/>
    <w:rsid w:val="008C2C73"/>
    <w:rsid w:val="008C3CB9"/>
    <w:rsid w:val="008C5188"/>
    <w:rsid w:val="008C6779"/>
    <w:rsid w:val="008C6E66"/>
    <w:rsid w:val="008D1D30"/>
    <w:rsid w:val="008D6B6E"/>
    <w:rsid w:val="008D6EFF"/>
    <w:rsid w:val="008E33C1"/>
    <w:rsid w:val="008E3BE1"/>
    <w:rsid w:val="008E6558"/>
    <w:rsid w:val="008E7E4A"/>
    <w:rsid w:val="008F7112"/>
    <w:rsid w:val="009005F3"/>
    <w:rsid w:val="00902356"/>
    <w:rsid w:val="009028D4"/>
    <w:rsid w:val="009031B7"/>
    <w:rsid w:val="00904BF2"/>
    <w:rsid w:val="00906FA6"/>
    <w:rsid w:val="009070E3"/>
    <w:rsid w:val="00907EFB"/>
    <w:rsid w:val="009126B5"/>
    <w:rsid w:val="00913CB9"/>
    <w:rsid w:val="00914ED7"/>
    <w:rsid w:val="00915B3C"/>
    <w:rsid w:val="00916388"/>
    <w:rsid w:val="0092104B"/>
    <w:rsid w:val="00923584"/>
    <w:rsid w:val="00923ED7"/>
    <w:rsid w:val="00924C02"/>
    <w:rsid w:val="00925270"/>
    <w:rsid w:val="009261B4"/>
    <w:rsid w:val="00927A6F"/>
    <w:rsid w:val="00933A78"/>
    <w:rsid w:val="0093559A"/>
    <w:rsid w:val="00937138"/>
    <w:rsid w:val="009407F9"/>
    <w:rsid w:val="00941C07"/>
    <w:rsid w:val="00942A05"/>
    <w:rsid w:val="00946085"/>
    <w:rsid w:val="009471AF"/>
    <w:rsid w:val="00947436"/>
    <w:rsid w:val="00950196"/>
    <w:rsid w:val="00953E92"/>
    <w:rsid w:val="009552F4"/>
    <w:rsid w:val="00956669"/>
    <w:rsid w:val="00960FDE"/>
    <w:rsid w:val="00961944"/>
    <w:rsid w:val="0096254C"/>
    <w:rsid w:val="00962BC5"/>
    <w:rsid w:val="00965436"/>
    <w:rsid w:val="0096587A"/>
    <w:rsid w:val="0096607C"/>
    <w:rsid w:val="00967E4C"/>
    <w:rsid w:val="00970DF5"/>
    <w:rsid w:val="00971720"/>
    <w:rsid w:val="00972112"/>
    <w:rsid w:val="009722C3"/>
    <w:rsid w:val="00984686"/>
    <w:rsid w:val="00984AF3"/>
    <w:rsid w:val="009868BB"/>
    <w:rsid w:val="009879E2"/>
    <w:rsid w:val="00987A30"/>
    <w:rsid w:val="009908B0"/>
    <w:rsid w:val="00995311"/>
    <w:rsid w:val="009964F3"/>
    <w:rsid w:val="00996F75"/>
    <w:rsid w:val="009A0FCC"/>
    <w:rsid w:val="009A335B"/>
    <w:rsid w:val="009A3E0D"/>
    <w:rsid w:val="009A48A6"/>
    <w:rsid w:val="009A492D"/>
    <w:rsid w:val="009A5069"/>
    <w:rsid w:val="009A5BAA"/>
    <w:rsid w:val="009A7AE9"/>
    <w:rsid w:val="009B0484"/>
    <w:rsid w:val="009B0E45"/>
    <w:rsid w:val="009B1212"/>
    <w:rsid w:val="009C087A"/>
    <w:rsid w:val="009C0C51"/>
    <w:rsid w:val="009C22A8"/>
    <w:rsid w:val="009C4FBF"/>
    <w:rsid w:val="009C6019"/>
    <w:rsid w:val="009D1581"/>
    <w:rsid w:val="009D498A"/>
    <w:rsid w:val="009D6417"/>
    <w:rsid w:val="009E2D9C"/>
    <w:rsid w:val="009E35F5"/>
    <w:rsid w:val="009E3A6D"/>
    <w:rsid w:val="009E3D8A"/>
    <w:rsid w:val="009E465A"/>
    <w:rsid w:val="009E4D3E"/>
    <w:rsid w:val="009E660E"/>
    <w:rsid w:val="009E7175"/>
    <w:rsid w:val="009E7B00"/>
    <w:rsid w:val="009F000A"/>
    <w:rsid w:val="009F0AD7"/>
    <w:rsid w:val="009F211C"/>
    <w:rsid w:val="009F265D"/>
    <w:rsid w:val="009F64AE"/>
    <w:rsid w:val="009F7253"/>
    <w:rsid w:val="00A00607"/>
    <w:rsid w:val="00A00AEA"/>
    <w:rsid w:val="00A00B1E"/>
    <w:rsid w:val="00A03A59"/>
    <w:rsid w:val="00A0442D"/>
    <w:rsid w:val="00A0449C"/>
    <w:rsid w:val="00A04F6D"/>
    <w:rsid w:val="00A06C7E"/>
    <w:rsid w:val="00A06D8D"/>
    <w:rsid w:val="00A07B6C"/>
    <w:rsid w:val="00A108FD"/>
    <w:rsid w:val="00A116A7"/>
    <w:rsid w:val="00A11CAB"/>
    <w:rsid w:val="00A12276"/>
    <w:rsid w:val="00A13FE7"/>
    <w:rsid w:val="00A14CF5"/>
    <w:rsid w:val="00A14EBA"/>
    <w:rsid w:val="00A17E1E"/>
    <w:rsid w:val="00A200F5"/>
    <w:rsid w:val="00A2196A"/>
    <w:rsid w:val="00A22FD3"/>
    <w:rsid w:val="00A23787"/>
    <w:rsid w:val="00A24CF6"/>
    <w:rsid w:val="00A250A2"/>
    <w:rsid w:val="00A2523A"/>
    <w:rsid w:val="00A326C4"/>
    <w:rsid w:val="00A333A7"/>
    <w:rsid w:val="00A33A83"/>
    <w:rsid w:val="00A36EFB"/>
    <w:rsid w:val="00A3721D"/>
    <w:rsid w:val="00A373CE"/>
    <w:rsid w:val="00A427B3"/>
    <w:rsid w:val="00A43082"/>
    <w:rsid w:val="00A478E2"/>
    <w:rsid w:val="00A51FB5"/>
    <w:rsid w:val="00A52C5F"/>
    <w:rsid w:val="00A54013"/>
    <w:rsid w:val="00A54C29"/>
    <w:rsid w:val="00A55A12"/>
    <w:rsid w:val="00A57A23"/>
    <w:rsid w:val="00A6089C"/>
    <w:rsid w:val="00A60D07"/>
    <w:rsid w:val="00A64356"/>
    <w:rsid w:val="00A64A1D"/>
    <w:rsid w:val="00A67A51"/>
    <w:rsid w:val="00A70CEF"/>
    <w:rsid w:val="00A73603"/>
    <w:rsid w:val="00A73C67"/>
    <w:rsid w:val="00A75804"/>
    <w:rsid w:val="00A76BF2"/>
    <w:rsid w:val="00A76E88"/>
    <w:rsid w:val="00A77072"/>
    <w:rsid w:val="00A773EB"/>
    <w:rsid w:val="00A77CE1"/>
    <w:rsid w:val="00A82726"/>
    <w:rsid w:val="00A82728"/>
    <w:rsid w:val="00A8444E"/>
    <w:rsid w:val="00A8500E"/>
    <w:rsid w:val="00A85A2D"/>
    <w:rsid w:val="00A86CFA"/>
    <w:rsid w:val="00A87C35"/>
    <w:rsid w:val="00A9018A"/>
    <w:rsid w:val="00A90237"/>
    <w:rsid w:val="00A92402"/>
    <w:rsid w:val="00A93872"/>
    <w:rsid w:val="00A971B4"/>
    <w:rsid w:val="00AA093C"/>
    <w:rsid w:val="00AA0D42"/>
    <w:rsid w:val="00AA17D1"/>
    <w:rsid w:val="00AA29F5"/>
    <w:rsid w:val="00AA3099"/>
    <w:rsid w:val="00AA5177"/>
    <w:rsid w:val="00AA78E0"/>
    <w:rsid w:val="00AA79D3"/>
    <w:rsid w:val="00AB0B11"/>
    <w:rsid w:val="00AB15F6"/>
    <w:rsid w:val="00AB18EC"/>
    <w:rsid w:val="00AB1AA3"/>
    <w:rsid w:val="00AB1AF4"/>
    <w:rsid w:val="00AB3C97"/>
    <w:rsid w:val="00AB45E0"/>
    <w:rsid w:val="00AB4B21"/>
    <w:rsid w:val="00AB7161"/>
    <w:rsid w:val="00AB7B59"/>
    <w:rsid w:val="00AC003F"/>
    <w:rsid w:val="00AC04B0"/>
    <w:rsid w:val="00AC1178"/>
    <w:rsid w:val="00AC4512"/>
    <w:rsid w:val="00AC4654"/>
    <w:rsid w:val="00AC577C"/>
    <w:rsid w:val="00AC5E35"/>
    <w:rsid w:val="00AC694F"/>
    <w:rsid w:val="00AC6E63"/>
    <w:rsid w:val="00AC6EA9"/>
    <w:rsid w:val="00AC788F"/>
    <w:rsid w:val="00AD0681"/>
    <w:rsid w:val="00AD11DB"/>
    <w:rsid w:val="00AD3170"/>
    <w:rsid w:val="00AD5725"/>
    <w:rsid w:val="00AD58F3"/>
    <w:rsid w:val="00AE202F"/>
    <w:rsid w:val="00AE290F"/>
    <w:rsid w:val="00AE318B"/>
    <w:rsid w:val="00AE5F41"/>
    <w:rsid w:val="00AE7975"/>
    <w:rsid w:val="00AF2BC0"/>
    <w:rsid w:val="00AF45F0"/>
    <w:rsid w:val="00AF7241"/>
    <w:rsid w:val="00AF7661"/>
    <w:rsid w:val="00B006C7"/>
    <w:rsid w:val="00B009F4"/>
    <w:rsid w:val="00B02DCD"/>
    <w:rsid w:val="00B02E78"/>
    <w:rsid w:val="00B0384E"/>
    <w:rsid w:val="00B043BD"/>
    <w:rsid w:val="00B04758"/>
    <w:rsid w:val="00B04B75"/>
    <w:rsid w:val="00B04C4E"/>
    <w:rsid w:val="00B05408"/>
    <w:rsid w:val="00B05D8E"/>
    <w:rsid w:val="00B06B47"/>
    <w:rsid w:val="00B0740F"/>
    <w:rsid w:val="00B07AEA"/>
    <w:rsid w:val="00B10F8A"/>
    <w:rsid w:val="00B153B4"/>
    <w:rsid w:val="00B168BF"/>
    <w:rsid w:val="00B21DE7"/>
    <w:rsid w:val="00B23BE1"/>
    <w:rsid w:val="00B242B3"/>
    <w:rsid w:val="00B256A2"/>
    <w:rsid w:val="00B279CE"/>
    <w:rsid w:val="00B30950"/>
    <w:rsid w:val="00B31DE7"/>
    <w:rsid w:val="00B340DB"/>
    <w:rsid w:val="00B35325"/>
    <w:rsid w:val="00B35534"/>
    <w:rsid w:val="00B36828"/>
    <w:rsid w:val="00B42304"/>
    <w:rsid w:val="00B42812"/>
    <w:rsid w:val="00B43CDD"/>
    <w:rsid w:val="00B4452B"/>
    <w:rsid w:val="00B45778"/>
    <w:rsid w:val="00B46511"/>
    <w:rsid w:val="00B556B8"/>
    <w:rsid w:val="00B653D8"/>
    <w:rsid w:val="00B662D7"/>
    <w:rsid w:val="00B67831"/>
    <w:rsid w:val="00B70B8C"/>
    <w:rsid w:val="00B71166"/>
    <w:rsid w:val="00B71568"/>
    <w:rsid w:val="00B726AE"/>
    <w:rsid w:val="00B72EAB"/>
    <w:rsid w:val="00B75D11"/>
    <w:rsid w:val="00B776D2"/>
    <w:rsid w:val="00B77D41"/>
    <w:rsid w:val="00B82213"/>
    <w:rsid w:val="00B82A40"/>
    <w:rsid w:val="00B8389D"/>
    <w:rsid w:val="00B841FE"/>
    <w:rsid w:val="00B85AE2"/>
    <w:rsid w:val="00B872D1"/>
    <w:rsid w:val="00B8769F"/>
    <w:rsid w:val="00B877AA"/>
    <w:rsid w:val="00B9028E"/>
    <w:rsid w:val="00B912BC"/>
    <w:rsid w:val="00B914E6"/>
    <w:rsid w:val="00B91A96"/>
    <w:rsid w:val="00B91DBB"/>
    <w:rsid w:val="00B92461"/>
    <w:rsid w:val="00B92F93"/>
    <w:rsid w:val="00BA025B"/>
    <w:rsid w:val="00BA067D"/>
    <w:rsid w:val="00BA1176"/>
    <w:rsid w:val="00BA2236"/>
    <w:rsid w:val="00BA2FC0"/>
    <w:rsid w:val="00BA3777"/>
    <w:rsid w:val="00BA55B0"/>
    <w:rsid w:val="00BA60AE"/>
    <w:rsid w:val="00BA683D"/>
    <w:rsid w:val="00BA69E6"/>
    <w:rsid w:val="00BA737C"/>
    <w:rsid w:val="00BB0B16"/>
    <w:rsid w:val="00BB1ABB"/>
    <w:rsid w:val="00BB1C3C"/>
    <w:rsid w:val="00BB1EFC"/>
    <w:rsid w:val="00BB2B76"/>
    <w:rsid w:val="00BB3E41"/>
    <w:rsid w:val="00BB67FA"/>
    <w:rsid w:val="00BB69C0"/>
    <w:rsid w:val="00BB6E0D"/>
    <w:rsid w:val="00BB7592"/>
    <w:rsid w:val="00BC0820"/>
    <w:rsid w:val="00BC0A64"/>
    <w:rsid w:val="00BC0C05"/>
    <w:rsid w:val="00BC256E"/>
    <w:rsid w:val="00BC4FB7"/>
    <w:rsid w:val="00BC7A5F"/>
    <w:rsid w:val="00BD088D"/>
    <w:rsid w:val="00BD23D2"/>
    <w:rsid w:val="00BD42A3"/>
    <w:rsid w:val="00BD4645"/>
    <w:rsid w:val="00BD48AC"/>
    <w:rsid w:val="00BD5B66"/>
    <w:rsid w:val="00BD5D77"/>
    <w:rsid w:val="00BD6762"/>
    <w:rsid w:val="00BD7097"/>
    <w:rsid w:val="00BD7517"/>
    <w:rsid w:val="00BE3BAE"/>
    <w:rsid w:val="00BE3CBE"/>
    <w:rsid w:val="00BE506A"/>
    <w:rsid w:val="00BE5995"/>
    <w:rsid w:val="00BE5F88"/>
    <w:rsid w:val="00BE7E83"/>
    <w:rsid w:val="00BE7F2F"/>
    <w:rsid w:val="00BF1924"/>
    <w:rsid w:val="00BF4148"/>
    <w:rsid w:val="00BF44D7"/>
    <w:rsid w:val="00BF7502"/>
    <w:rsid w:val="00BF7989"/>
    <w:rsid w:val="00C02145"/>
    <w:rsid w:val="00C027A3"/>
    <w:rsid w:val="00C0285C"/>
    <w:rsid w:val="00C02D5C"/>
    <w:rsid w:val="00C03C61"/>
    <w:rsid w:val="00C134A3"/>
    <w:rsid w:val="00C13D47"/>
    <w:rsid w:val="00C14812"/>
    <w:rsid w:val="00C17956"/>
    <w:rsid w:val="00C20E1D"/>
    <w:rsid w:val="00C219FA"/>
    <w:rsid w:val="00C24AA8"/>
    <w:rsid w:val="00C253D5"/>
    <w:rsid w:val="00C254EE"/>
    <w:rsid w:val="00C300C4"/>
    <w:rsid w:val="00C302EE"/>
    <w:rsid w:val="00C30824"/>
    <w:rsid w:val="00C352F0"/>
    <w:rsid w:val="00C36D03"/>
    <w:rsid w:val="00C36EB7"/>
    <w:rsid w:val="00C41A4A"/>
    <w:rsid w:val="00C4245E"/>
    <w:rsid w:val="00C43FD4"/>
    <w:rsid w:val="00C44DA6"/>
    <w:rsid w:val="00C45090"/>
    <w:rsid w:val="00C4537D"/>
    <w:rsid w:val="00C474E1"/>
    <w:rsid w:val="00C47D50"/>
    <w:rsid w:val="00C505E8"/>
    <w:rsid w:val="00C50E89"/>
    <w:rsid w:val="00C53177"/>
    <w:rsid w:val="00C54763"/>
    <w:rsid w:val="00C55539"/>
    <w:rsid w:val="00C56E74"/>
    <w:rsid w:val="00C573AB"/>
    <w:rsid w:val="00C57AAF"/>
    <w:rsid w:val="00C57D11"/>
    <w:rsid w:val="00C615F5"/>
    <w:rsid w:val="00C625D6"/>
    <w:rsid w:val="00C6271D"/>
    <w:rsid w:val="00C633FF"/>
    <w:rsid w:val="00C645DC"/>
    <w:rsid w:val="00C64689"/>
    <w:rsid w:val="00C64D89"/>
    <w:rsid w:val="00C6761D"/>
    <w:rsid w:val="00C67BA9"/>
    <w:rsid w:val="00C75101"/>
    <w:rsid w:val="00C762D9"/>
    <w:rsid w:val="00C76F89"/>
    <w:rsid w:val="00C8019A"/>
    <w:rsid w:val="00C80BBD"/>
    <w:rsid w:val="00C80C42"/>
    <w:rsid w:val="00C83E6E"/>
    <w:rsid w:val="00C86628"/>
    <w:rsid w:val="00C8761B"/>
    <w:rsid w:val="00C93359"/>
    <w:rsid w:val="00C94064"/>
    <w:rsid w:val="00C94FA5"/>
    <w:rsid w:val="00C967BC"/>
    <w:rsid w:val="00C969DF"/>
    <w:rsid w:val="00CA10C4"/>
    <w:rsid w:val="00CA2E0A"/>
    <w:rsid w:val="00CA3641"/>
    <w:rsid w:val="00CA3E10"/>
    <w:rsid w:val="00CA4B5C"/>
    <w:rsid w:val="00CB0037"/>
    <w:rsid w:val="00CB0A60"/>
    <w:rsid w:val="00CB26D7"/>
    <w:rsid w:val="00CB3287"/>
    <w:rsid w:val="00CB38B4"/>
    <w:rsid w:val="00CB4E68"/>
    <w:rsid w:val="00CB7C97"/>
    <w:rsid w:val="00CC02D0"/>
    <w:rsid w:val="00CC0A71"/>
    <w:rsid w:val="00CC1C1A"/>
    <w:rsid w:val="00CC2B37"/>
    <w:rsid w:val="00CC32C9"/>
    <w:rsid w:val="00CC44E4"/>
    <w:rsid w:val="00CC716F"/>
    <w:rsid w:val="00CC7BD3"/>
    <w:rsid w:val="00CD2522"/>
    <w:rsid w:val="00CD3A65"/>
    <w:rsid w:val="00CD3AA5"/>
    <w:rsid w:val="00CD3CA8"/>
    <w:rsid w:val="00CD5655"/>
    <w:rsid w:val="00CE11BE"/>
    <w:rsid w:val="00CE1401"/>
    <w:rsid w:val="00CE1A0E"/>
    <w:rsid w:val="00CE1A79"/>
    <w:rsid w:val="00CE1B87"/>
    <w:rsid w:val="00CE2005"/>
    <w:rsid w:val="00CE5C53"/>
    <w:rsid w:val="00CE7999"/>
    <w:rsid w:val="00CF225D"/>
    <w:rsid w:val="00CF76FB"/>
    <w:rsid w:val="00CF79BE"/>
    <w:rsid w:val="00D01D9E"/>
    <w:rsid w:val="00D01F1B"/>
    <w:rsid w:val="00D02065"/>
    <w:rsid w:val="00D0481F"/>
    <w:rsid w:val="00D1009F"/>
    <w:rsid w:val="00D1323A"/>
    <w:rsid w:val="00D1684D"/>
    <w:rsid w:val="00D1695A"/>
    <w:rsid w:val="00D175F0"/>
    <w:rsid w:val="00D20625"/>
    <w:rsid w:val="00D20B84"/>
    <w:rsid w:val="00D20E60"/>
    <w:rsid w:val="00D2286E"/>
    <w:rsid w:val="00D2331D"/>
    <w:rsid w:val="00D2474F"/>
    <w:rsid w:val="00D258D0"/>
    <w:rsid w:val="00D26013"/>
    <w:rsid w:val="00D26509"/>
    <w:rsid w:val="00D26BDB"/>
    <w:rsid w:val="00D30667"/>
    <w:rsid w:val="00D30AA8"/>
    <w:rsid w:val="00D32BD0"/>
    <w:rsid w:val="00D33442"/>
    <w:rsid w:val="00D342B5"/>
    <w:rsid w:val="00D34651"/>
    <w:rsid w:val="00D354E0"/>
    <w:rsid w:val="00D35E6B"/>
    <w:rsid w:val="00D367FE"/>
    <w:rsid w:val="00D403B3"/>
    <w:rsid w:val="00D4121C"/>
    <w:rsid w:val="00D4194B"/>
    <w:rsid w:val="00D42587"/>
    <w:rsid w:val="00D42F62"/>
    <w:rsid w:val="00D4482A"/>
    <w:rsid w:val="00D4567D"/>
    <w:rsid w:val="00D46EAA"/>
    <w:rsid w:val="00D47558"/>
    <w:rsid w:val="00D47FEE"/>
    <w:rsid w:val="00D50428"/>
    <w:rsid w:val="00D50EFD"/>
    <w:rsid w:val="00D51615"/>
    <w:rsid w:val="00D532F7"/>
    <w:rsid w:val="00D5384C"/>
    <w:rsid w:val="00D556A9"/>
    <w:rsid w:val="00D55828"/>
    <w:rsid w:val="00D55E9E"/>
    <w:rsid w:val="00D5726D"/>
    <w:rsid w:val="00D57ED4"/>
    <w:rsid w:val="00D6472E"/>
    <w:rsid w:val="00D662B1"/>
    <w:rsid w:val="00D66771"/>
    <w:rsid w:val="00D7099A"/>
    <w:rsid w:val="00D70C00"/>
    <w:rsid w:val="00D71638"/>
    <w:rsid w:val="00D71948"/>
    <w:rsid w:val="00D72257"/>
    <w:rsid w:val="00D744A3"/>
    <w:rsid w:val="00D74E99"/>
    <w:rsid w:val="00D75D64"/>
    <w:rsid w:val="00D7644D"/>
    <w:rsid w:val="00D83BD1"/>
    <w:rsid w:val="00D83D40"/>
    <w:rsid w:val="00D84A9E"/>
    <w:rsid w:val="00D87A94"/>
    <w:rsid w:val="00D909FD"/>
    <w:rsid w:val="00D9151E"/>
    <w:rsid w:val="00D92344"/>
    <w:rsid w:val="00D9290E"/>
    <w:rsid w:val="00D93178"/>
    <w:rsid w:val="00D936B7"/>
    <w:rsid w:val="00D94E90"/>
    <w:rsid w:val="00D959ED"/>
    <w:rsid w:val="00DA0632"/>
    <w:rsid w:val="00DA086D"/>
    <w:rsid w:val="00DA1D09"/>
    <w:rsid w:val="00DA2D53"/>
    <w:rsid w:val="00DA304D"/>
    <w:rsid w:val="00DA3467"/>
    <w:rsid w:val="00DA5304"/>
    <w:rsid w:val="00DA629C"/>
    <w:rsid w:val="00DA6946"/>
    <w:rsid w:val="00DA767F"/>
    <w:rsid w:val="00DB06CA"/>
    <w:rsid w:val="00DB1A38"/>
    <w:rsid w:val="00DB51E2"/>
    <w:rsid w:val="00DB6294"/>
    <w:rsid w:val="00DB6A56"/>
    <w:rsid w:val="00DB6C4E"/>
    <w:rsid w:val="00DC02EB"/>
    <w:rsid w:val="00DC2209"/>
    <w:rsid w:val="00DC38D1"/>
    <w:rsid w:val="00DC411D"/>
    <w:rsid w:val="00DC56F9"/>
    <w:rsid w:val="00DC5D80"/>
    <w:rsid w:val="00DC6046"/>
    <w:rsid w:val="00DD1563"/>
    <w:rsid w:val="00DD45DA"/>
    <w:rsid w:val="00DD54D1"/>
    <w:rsid w:val="00DD65E0"/>
    <w:rsid w:val="00DD666E"/>
    <w:rsid w:val="00DD67C6"/>
    <w:rsid w:val="00DE3CDB"/>
    <w:rsid w:val="00DE5EB1"/>
    <w:rsid w:val="00DE7866"/>
    <w:rsid w:val="00DE7C10"/>
    <w:rsid w:val="00DF01FC"/>
    <w:rsid w:val="00DF0BCD"/>
    <w:rsid w:val="00DF172E"/>
    <w:rsid w:val="00DF4E99"/>
    <w:rsid w:val="00DF4F63"/>
    <w:rsid w:val="00DF53AA"/>
    <w:rsid w:val="00E00F4D"/>
    <w:rsid w:val="00E01BD2"/>
    <w:rsid w:val="00E01E74"/>
    <w:rsid w:val="00E021F2"/>
    <w:rsid w:val="00E03ADB"/>
    <w:rsid w:val="00E04903"/>
    <w:rsid w:val="00E061F5"/>
    <w:rsid w:val="00E062C3"/>
    <w:rsid w:val="00E06C23"/>
    <w:rsid w:val="00E13C56"/>
    <w:rsid w:val="00E1575A"/>
    <w:rsid w:val="00E22704"/>
    <w:rsid w:val="00E23C08"/>
    <w:rsid w:val="00E24270"/>
    <w:rsid w:val="00E243FF"/>
    <w:rsid w:val="00E31DB7"/>
    <w:rsid w:val="00E326E9"/>
    <w:rsid w:val="00E345CE"/>
    <w:rsid w:val="00E34BA7"/>
    <w:rsid w:val="00E375C8"/>
    <w:rsid w:val="00E427DF"/>
    <w:rsid w:val="00E432BF"/>
    <w:rsid w:val="00E440CC"/>
    <w:rsid w:val="00E4448C"/>
    <w:rsid w:val="00E4497C"/>
    <w:rsid w:val="00E45972"/>
    <w:rsid w:val="00E462AD"/>
    <w:rsid w:val="00E4682B"/>
    <w:rsid w:val="00E47114"/>
    <w:rsid w:val="00E52CDC"/>
    <w:rsid w:val="00E532BD"/>
    <w:rsid w:val="00E53300"/>
    <w:rsid w:val="00E53C7A"/>
    <w:rsid w:val="00E56B32"/>
    <w:rsid w:val="00E57A5D"/>
    <w:rsid w:val="00E57CE6"/>
    <w:rsid w:val="00E60AAE"/>
    <w:rsid w:val="00E62CAE"/>
    <w:rsid w:val="00E63BB5"/>
    <w:rsid w:val="00E63C86"/>
    <w:rsid w:val="00E63F3B"/>
    <w:rsid w:val="00E65D48"/>
    <w:rsid w:val="00E664F3"/>
    <w:rsid w:val="00E66C51"/>
    <w:rsid w:val="00E670AB"/>
    <w:rsid w:val="00E74D75"/>
    <w:rsid w:val="00E75253"/>
    <w:rsid w:val="00E76475"/>
    <w:rsid w:val="00E822ED"/>
    <w:rsid w:val="00E86BCD"/>
    <w:rsid w:val="00E87A2B"/>
    <w:rsid w:val="00E92221"/>
    <w:rsid w:val="00E930FD"/>
    <w:rsid w:val="00E96E20"/>
    <w:rsid w:val="00E97B4F"/>
    <w:rsid w:val="00EA147B"/>
    <w:rsid w:val="00EA2014"/>
    <w:rsid w:val="00EA2AFB"/>
    <w:rsid w:val="00EA4ADF"/>
    <w:rsid w:val="00EA4CAE"/>
    <w:rsid w:val="00EA509D"/>
    <w:rsid w:val="00EA5896"/>
    <w:rsid w:val="00EA7A37"/>
    <w:rsid w:val="00EB2A00"/>
    <w:rsid w:val="00EB4CFA"/>
    <w:rsid w:val="00EB5320"/>
    <w:rsid w:val="00EB59A2"/>
    <w:rsid w:val="00EB681C"/>
    <w:rsid w:val="00EB6EE6"/>
    <w:rsid w:val="00EC1D31"/>
    <w:rsid w:val="00EC3F36"/>
    <w:rsid w:val="00EC4363"/>
    <w:rsid w:val="00EC5C35"/>
    <w:rsid w:val="00EC7A16"/>
    <w:rsid w:val="00EC7C20"/>
    <w:rsid w:val="00ED23FF"/>
    <w:rsid w:val="00ED2880"/>
    <w:rsid w:val="00ED3BA6"/>
    <w:rsid w:val="00ED63BF"/>
    <w:rsid w:val="00ED6A79"/>
    <w:rsid w:val="00ED78CE"/>
    <w:rsid w:val="00EE1C3C"/>
    <w:rsid w:val="00EE2FFE"/>
    <w:rsid w:val="00EE4513"/>
    <w:rsid w:val="00EE6350"/>
    <w:rsid w:val="00EE7EF4"/>
    <w:rsid w:val="00EF0F34"/>
    <w:rsid w:val="00EF45EE"/>
    <w:rsid w:val="00EF4753"/>
    <w:rsid w:val="00EF7898"/>
    <w:rsid w:val="00EF7BED"/>
    <w:rsid w:val="00F02693"/>
    <w:rsid w:val="00F038FD"/>
    <w:rsid w:val="00F03CFB"/>
    <w:rsid w:val="00F0541B"/>
    <w:rsid w:val="00F05E94"/>
    <w:rsid w:val="00F0655D"/>
    <w:rsid w:val="00F101C7"/>
    <w:rsid w:val="00F10A8C"/>
    <w:rsid w:val="00F11281"/>
    <w:rsid w:val="00F136AE"/>
    <w:rsid w:val="00F13C5A"/>
    <w:rsid w:val="00F14687"/>
    <w:rsid w:val="00F17833"/>
    <w:rsid w:val="00F22DBA"/>
    <w:rsid w:val="00F250CD"/>
    <w:rsid w:val="00F272DC"/>
    <w:rsid w:val="00F34791"/>
    <w:rsid w:val="00F40AAB"/>
    <w:rsid w:val="00F44B1D"/>
    <w:rsid w:val="00F4544A"/>
    <w:rsid w:val="00F468E1"/>
    <w:rsid w:val="00F50BC9"/>
    <w:rsid w:val="00F52762"/>
    <w:rsid w:val="00F539D6"/>
    <w:rsid w:val="00F54A78"/>
    <w:rsid w:val="00F5738D"/>
    <w:rsid w:val="00F61D05"/>
    <w:rsid w:val="00F62B94"/>
    <w:rsid w:val="00F63E42"/>
    <w:rsid w:val="00F64BA1"/>
    <w:rsid w:val="00F672D6"/>
    <w:rsid w:val="00F7012C"/>
    <w:rsid w:val="00F73697"/>
    <w:rsid w:val="00F74C88"/>
    <w:rsid w:val="00F75582"/>
    <w:rsid w:val="00F77FAA"/>
    <w:rsid w:val="00F8012B"/>
    <w:rsid w:val="00F80C59"/>
    <w:rsid w:val="00F83CB8"/>
    <w:rsid w:val="00F83FC4"/>
    <w:rsid w:val="00F8478D"/>
    <w:rsid w:val="00F84ADE"/>
    <w:rsid w:val="00F86135"/>
    <w:rsid w:val="00F86504"/>
    <w:rsid w:val="00F90553"/>
    <w:rsid w:val="00F921E2"/>
    <w:rsid w:val="00F9274B"/>
    <w:rsid w:val="00F948D3"/>
    <w:rsid w:val="00F94953"/>
    <w:rsid w:val="00F96D3F"/>
    <w:rsid w:val="00F97040"/>
    <w:rsid w:val="00F97936"/>
    <w:rsid w:val="00FA00B4"/>
    <w:rsid w:val="00FA10A3"/>
    <w:rsid w:val="00FA21BF"/>
    <w:rsid w:val="00FA40A9"/>
    <w:rsid w:val="00FA4904"/>
    <w:rsid w:val="00FA4A36"/>
    <w:rsid w:val="00FA567C"/>
    <w:rsid w:val="00FA5A26"/>
    <w:rsid w:val="00FA6946"/>
    <w:rsid w:val="00FB0165"/>
    <w:rsid w:val="00FB14C7"/>
    <w:rsid w:val="00FB18EE"/>
    <w:rsid w:val="00FB2097"/>
    <w:rsid w:val="00FB249B"/>
    <w:rsid w:val="00FB2788"/>
    <w:rsid w:val="00FB301F"/>
    <w:rsid w:val="00FB3264"/>
    <w:rsid w:val="00FB4D91"/>
    <w:rsid w:val="00FB534A"/>
    <w:rsid w:val="00FB7E10"/>
    <w:rsid w:val="00FC0559"/>
    <w:rsid w:val="00FC1340"/>
    <w:rsid w:val="00FC22C9"/>
    <w:rsid w:val="00FC3191"/>
    <w:rsid w:val="00FC32F2"/>
    <w:rsid w:val="00FC3DC0"/>
    <w:rsid w:val="00FC4E8A"/>
    <w:rsid w:val="00FC70BD"/>
    <w:rsid w:val="00FC7558"/>
    <w:rsid w:val="00FC766D"/>
    <w:rsid w:val="00FC7CB7"/>
    <w:rsid w:val="00FD0154"/>
    <w:rsid w:val="00FD0911"/>
    <w:rsid w:val="00FD0CE4"/>
    <w:rsid w:val="00FD2ED9"/>
    <w:rsid w:val="00FD2F04"/>
    <w:rsid w:val="00FD3671"/>
    <w:rsid w:val="00FD3E4D"/>
    <w:rsid w:val="00FD62EE"/>
    <w:rsid w:val="00FD6489"/>
    <w:rsid w:val="00FD7316"/>
    <w:rsid w:val="00FE1ADE"/>
    <w:rsid w:val="00FE2106"/>
    <w:rsid w:val="00FE2801"/>
    <w:rsid w:val="00FE3A05"/>
    <w:rsid w:val="00FE50F4"/>
    <w:rsid w:val="00FE6492"/>
    <w:rsid w:val="00FF24F4"/>
    <w:rsid w:val="00FF3DA7"/>
    <w:rsid w:val="00FF5BF8"/>
    <w:rsid w:val="00FF6609"/>
    <w:rsid w:val="02741059"/>
    <w:rsid w:val="05732E5B"/>
    <w:rsid w:val="061F29CF"/>
    <w:rsid w:val="083C1B33"/>
    <w:rsid w:val="08CD124E"/>
    <w:rsid w:val="09FD2B62"/>
    <w:rsid w:val="0C3505D3"/>
    <w:rsid w:val="0C5A6B87"/>
    <w:rsid w:val="0E54102D"/>
    <w:rsid w:val="10587F1E"/>
    <w:rsid w:val="16344B9A"/>
    <w:rsid w:val="1EA25085"/>
    <w:rsid w:val="1F92182D"/>
    <w:rsid w:val="22BE3632"/>
    <w:rsid w:val="23FD37C7"/>
    <w:rsid w:val="27EE3AD6"/>
    <w:rsid w:val="2AE339A2"/>
    <w:rsid w:val="334E588E"/>
    <w:rsid w:val="3C2E58F9"/>
    <w:rsid w:val="3FDB2D2B"/>
    <w:rsid w:val="426E3094"/>
    <w:rsid w:val="44E407C7"/>
    <w:rsid w:val="489C14D4"/>
    <w:rsid w:val="495C15F1"/>
    <w:rsid w:val="4D7E7B74"/>
    <w:rsid w:val="4FFC043D"/>
    <w:rsid w:val="54375192"/>
    <w:rsid w:val="59764BD7"/>
    <w:rsid w:val="5BA976EE"/>
    <w:rsid w:val="5CE12E68"/>
    <w:rsid w:val="64BB63C2"/>
    <w:rsid w:val="68186A3D"/>
    <w:rsid w:val="706615E0"/>
    <w:rsid w:val="70E828FB"/>
    <w:rsid w:val="7530398B"/>
    <w:rsid w:val="7F3E603C"/>
    <w:rsid w:val="7FFD0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unhideWhenUsed/>
    <w:qFormat/>
    <w:uiPriority w:val="99"/>
  </w:style>
  <w:style w:type="paragraph" w:styleId="5">
    <w:name w:val="Balloon Text"/>
    <w:basedOn w:val="1"/>
    <w:link w:val="19"/>
    <w:semiHidden/>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8"/>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semiHidden/>
    <w:unhideWhenUsed/>
    <w:qFormat/>
    <w:uiPriority w:val="99"/>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basedOn w:val="11"/>
    <w:unhideWhenUsed/>
    <w:qFormat/>
    <w:uiPriority w:val="99"/>
    <w:rPr>
      <w:color w:val="0000FF"/>
      <w:u w:val="single"/>
    </w:rPr>
  </w:style>
  <w:style w:type="character" w:styleId="15">
    <w:name w:val="annotation reference"/>
    <w:basedOn w:val="11"/>
    <w:semiHidden/>
    <w:unhideWhenUsed/>
    <w:qFormat/>
    <w:uiPriority w:val="99"/>
    <w:rPr>
      <w:sz w:val="21"/>
      <w:szCs w:val="21"/>
    </w:rPr>
  </w:style>
  <w:style w:type="character" w:customStyle="1" w:styleId="16">
    <w:name w:val="标题 1 字符"/>
    <w:basedOn w:val="11"/>
    <w:link w:val="2"/>
    <w:qFormat/>
    <w:uiPriority w:val="9"/>
    <w:rPr>
      <w:rFonts w:ascii="宋体" w:hAnsi="宋体" w:eastAsia="宋体" w:cs="宋体"/>
      <w:b/>
      <w:bCs/>
      <w:kern w:val="44"/>
      <w:sz w:val="44"/>
      <w:szCs w:val="44"/>
    </w:rPr>
  </w:style>
  <w:style w:type="character" w:customStyle="1" w:styleId="17">
    <w:name w:val="批注文字 字符"/>
    <w:basedOn w:val="11"/>
    <w:link w:val="4"/>
    <w:qFormat/>
    <w:uiPriority w:val="99"/>
    <w:rPr>
      <w:rFonts w:ascii="宋体" w:hAnsi="宋体" w:eastAsia="宋体" w:cs="宋体"/>
      <w:kern w:val="0"/>
      <w:sz w:val="24"/>
      <w:szCs w:val="24"/>
    </w:rPr>
  </w:style>
  <w:style w:type="character" w:customStyle="1" w:styleId="18">
    <w:name w:val="批注主题 字符"/>
    <w:basedOn w:val="17"/>
    <w:link w:val="8"/>
    <w:semiHidden/>
    <w:qFormat/>
    <w:uiPriority w:val="99"/>
    <w:rPr>
      <w:rFonts w:ascii="宋体" w:hAnsi="宋体" w:eastAsia="宋体" w:cs="宋体"/>
      <w:b/>
      <w:bCs/>
      <w:kern w:val="0"/>
      <w:sz w:val="24"/>
      <w:szCs w:val="24"/>
    </w:rPr>
  </w:style>
  <w:style w:type="character" w:customStyle="1" w:styleId="19">
    <w:name w:val="批注框文本 字符"/>
    <w:basedOn w:val="11"/>
    <w:link w:val="5"/>
    <w:semiHidden/>
    <w:qFormat/>
    <w:uiPriority w:val="99"/>
    <w:rPr>
      <w:rFonts w:ascii="宋体" w:hAnsi="宋体" w:eastAsia="宋体" w:cs="宋体"/>
      <w:kern w:val="0"/>
      <w:sz w:val="18"/>
      <w:szCs w:val="18"/>
    </w:rPr>
  </w:style>
  <w:style w:type="character" w:customStyle="1" w:styleId="20">
    <w:name w:val="页眉 字符"/>
    <w:basedOn w:val="11"/>
    <w:link w:val="7"/>
    <w:qFormat/>
    <w:uiPriority w:val="99"/>
    <w:rPr>
      <w:rFonts w:ascii="宋体" w:hAnsi="宋体" w:eastAsia="宋体" w:cs="宋体"/>
      <w:kern w:val="0"/>
      <w:sz w:val="18"/>
      <w:szCs w:val="18"/>
    </w:rPr>
  </w:style>
  <w:style w:type="character" w:customStyle="1" w:styleId="21">
    <w:name w:val="页脚 字符"/>
    <w:basedOn w:val="11"/>
    <w:link w:val="6"/>
    <w:qFormat/>
    <w:uiPriority w:val="99"/>
    <w:rPr>
      <w:rFonts w:ascii="宋体" w:hAnsi="宋体" w:eastAsia="宋体" w:cs="宋体"/>
      <w:kern w:val="0"/>
      <w:sz w:val="18"/>
      <w:szCs w:val="18"/>
    </w:rPr>
  </w:style>
  <w:style w:type="paragraph" w:customStyle="1" w:styleId="22">
    <w:name w:val="yb_phone"/>
    <w:basedOn w:val="1"/>
    <w:qFormat/>
    <w:uiPriority w:val="0"/>
    <w:pPr>
      <w:spacing w:before="100" w:beforeAutospacing="1" w:after="100" w:afterAutospacing="1"/>
    </w:pPr>
  </w:style>
  <w:style w:type="paragraph" w:customStyle="1" w:styleId="23">
    <w:name w:val="修订1"/>
    <w:hidden/>
    <w:semiHidden/>
    <w:qFormat/>
    <w:uiPriority w:val="99"/>
    <w:rPr>
      <w:rFonts w:ascii="宋体" w:hAnsi="宋体" w:eastAsia="宋体" w:cs="宋体"/>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3 字符"/>
    <w:basedOn w:val="11"/>
    <w:link w:val="3"/>
    <w:semiHidden/>
    <w:qFormat/>
    <w:uiPriority w:val="9"/>
    <w:rPr>
      <w:rFonts w:ascii="宋体" w:hAnsi="宋体" w:eastAsia="宋体" w:cs="宋体"/>
      <w:b/>
      <w:bCs/>
      <w:kern w:val="0"/>
      <w:sz w:val="32"/>
      <w:szCs w:val="32"/>
    </w:rPr>
  </w:style>
  <w:style w:type="character" w:customStyle="1" w:styleId="26">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6C4659-3EED-E240-9C66-CB3A003BC169}">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9682</Words>
  <Characters>10057</Characters>
  <Lines>77</Lines>
  <Paragraphs>21</Paragraphs>
  <TotalTime>92</TotalTime>
  <ScaleCrop>false</ScaleCrop>
  <LinksUpToDate>false</LinksUpToDate>
  <CharactersWithSpaces>10068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2019-12-30T02:56:00Z</dcterms:created>
  <dc:creator>fangda</dc:creator>
  <cp:lastModifiedBy>Rockiy Liao</cp:lastModifiedBy>
  <dcterms:modified xsi:type="dcterms:W3CDTF">2022-04-26T02:56:33Z</dcterms:modified>
  <cp:revision>1789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DD72C5A9D6E24BAF8C437D7189E4B0EE</vt:lpwstr>
  </property>
</Properties>
</file>